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65FD" w:rsidRPr="00425700" w:rsidRDefault="001C4F3E" w:rsidP="003F4FB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</w:p>
    <w:p w:rsidR="001C4F3E" w:rsidRPr="00425700" w:rsidRDefault="001C4F3E" w:rsidP="003F4FB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1C4F3E" w:rsidRPr="00425700" w:rsidRDefault="001C4F3E" w:rsidP="003F4FB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="00D70439" w:rsidRPr="00425700">
        <w:rPr>
          <w:rFonts w:ascii="Times New Roman" w:hAnsi="Times New Roman" w:cs="Times New Roman"/>
          <w:sz w:val="24"/>
          <w:szCs w:val="24"/>
        </w:rPr>
        <w:t>Д</w:t>
      </w:r>
      <w:r w:rsidRPr="00425700">
        <w:rPr>
          <w:rFonts w:ascii="Times New Roman" w:hAnsi="Times New Roman" w:cs="Times New Roman"/>
          <w:sz w:val="24"/>
          <w:szCs w:val="24"/>
        </w:rPr>
        <w:t>иректор</w:t>
      </w:r>
    </w:p>
    <w:p w:rsidR="001C4F3E" w:rsidRPr="00425700" w:rsidRDefault="001C4F3E" w:rsidP="003F4FB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="00D70439" w:rsidRPr="00425700">
        <w:rPr>
          <w:rFonts w:ascii="Times New Roman" w:hAnsi="Times New Roman" w:cs="Times New Roman"/>
          <w:sz w:val="24"/>
          <w:szCs w:val="24"/>
        </w:rPr>
        <w:t>ОО</w:t>
      </w:r>
      <w:r w:rsidR="00146DDF" w:rsidRPr="00425700">
        <w:rPr>
          <w:rFonts w:ascii="Times New Roman" w:hAnsi="Times New Roman" w:cs="Times New Roman"/>
          <w:sz w:val="24"/>
          <w:szCs w:val="24"/>
        </w:rPr>
        <w:t>О</w:t>
      </w:r>
      <w:r w:rsidRPr="00425700">
        <w:rPr>
          <w:rFonts w:ascii="Times New Roman" w:hAnsi="Times New Roman" w:cs="Times New Roman"/>
          <w:sz w:val="24"/>
          <w:szCs w:val="24"/>
        </w:rPr>
        <w:t xml:space="preserve"> "</w:t>
      </w:r>
      <w:r w:rsidR="00D70439" w:rsidRPr="00425700">
        <w:rPr>
          <w:rFonts w:ascii="Times New Roman" w:hAnsi="Times New Roman" w:cs="Times New Roman"/>
          <w:sz w:val="24"/>
          <w:szCs w:val="24"/>
        </w:rPr>
        <w:t>ИнвестГрадСтрой</w:t>
      </w:r>
      <w:r w:rsidRPr="00425700">
        <w:rPr>
          <w:rFonts w:ascii="Times New Roman" w:hAnsi="Times New Roman" w:cs="Times New Roman"/>
          <w:sz w:val="24"/>
          <w:szCs w:val="24"/>
        </w:rPr>
        <w:t>"</w:t>
      </w:r>
    </w:p>
    <w:p w:rsidR="001C4F3E" w:rsidRPr="00425700" w:rsidRDefault="001C4F3E" w:rsidP="003F4F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  <w:t>______________</w:t>
      </w:r>
      <w:r w:rsidR="00D70439" w:rsidRPr="00425700">
        <w:rPr>
          <w:rFonts w:ascii="Times New Roman" w:hAnsi="Times New Roman" w:cs="Times New Roman"/>
          <w:sz w:val="24"/>
          <w:szCs w:val="24"/>
        </w:rPr>
        <w:t>Е</w:t>
      </w:r>
      <w:r w:rsidR="0030409A" w:rsidRPr="00425700">
        <w:rPr>
          <w:rFonts w:ascii="Times New Roman" w:hAnsi="Times New Roman" w:cs="Times New Roman"/>
          <w:sz w:val="24"/>
          <w:szCs w:val="24"/>
        </w:rPr>
        <w:t xml:space="preserve">.В. </w:t>
      </w:r>
      <w:r w:rsidR="00D70439" w:rsidRPr="00425700">
        <w:rPr>
          <w:rFonts w:ascii="Times New Roman" w:hAnsi="Times New Roman" w:cs="Times New Roman"/>
          <w:sz w:val="24"/>
          <w:szCs w:val="24"/>
        </w:rPr>
        <w:t>Гозун</w:t>
      </w:r>
    </w:p>
    <w:p w:rsidR="001C4F3E" w:rsidRPr="00425700" w:rsidRDefault="001C4F3E" w:rsidP="003F4F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  <w:t>«___»</w:t>
      </w:r>
      <w:r w:rsidR="00E410B1" w:rsidRPr="00425700">
        <w:rPr>
          <w:rFonts w:ascii="Times New Roman" w:hAnsi="Times New Roman" w:cs="Times New Roman"/>
          <w:sz w:val="24"/>
          <w:szCs w:val="24"/>
        </w:rPr>
        <w:t xml:space="preserve"> </w:t>
      </w:r>
      <w:r w:rsidRPr="00425700">
        <w:rPr>
          <w:rFonts w:ascii="Times New Roman" w:hAnsi="Times New Roman" w:cs="Times New Roman"/>
          <w:sz w:val="24"/>
          <w:szCs w:val="24"/>
        </w:rPr>
        <w:t>____________ 20</w:t>
      </w:r>
      <w:r w:rsidR="002E4E57" w:rsidRPr="00CD0F33">
        <w:rPr>
          <w:rFonts w:ascii="Times New Roman" w:hAnsi="Times New Roman" w:cs="Times New Roman"/>
          <w:sz w:val="24"/>
          <w:szCs w:val="24"/>
        </w:rPr>
        <w:t>2</w:t>
      </w:r>
      <w:r w:rsidR="005E62EE">
        <w:rPr>
          <w:rFonts w:ascii="Times New Roman" w:hAnsi="Times New Roman" w:cs="Times New Roman"/>
          <w:sz w:val="24"/>
          <w:szCs w:val="24"/>
        </w:rPr>
        <w:t>2</w:t>
      </w:r>
      <w:r w:rsidRPr="0042570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F214C" w:rsidRPr="00425700" w:rsidRDefault="000F214C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4C1" w:rsidRPr="00425700" w:rsidRDefault="00BC44B7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700">
        <w:rPr>
          <w:rFonts w:ascii="Times New Roman" w:hAnsi="Times New Roman" w:cs="Times New Roman"/>
          <w:sz w:val="28"/>
          <w:szCs w:val="28"/>
        </w:rPr>
        <w:t>ПОЯСНИТЕЛЬНАЯ ЗАПИСКА К</w:t>
      </w:r>
      <w:r w:rsidR="00E7211A" w:rsidRPr="00425700">
        <w:rPr>
          <w:rFonts w:ascii="Times New Roman" w:hAnsi="Times New Roman" w:cs="Times New Roman"/>
          <w:sz w:val="28"/>
          <w:szCs w:val="28"/>
        </w:rPr>
        <w:t xml:space="preserve"> </w:t>
      </w:r>
      <w:r w:rsidR="00976728" w:rsidRPr="00425700">
        <w:rPr>
          <w:rFonts w:ascii="Times New Roman" w:hAnsi="Times New Roman" w:cs="Times New Roman"/>
          <w:sz w:val="28"/>
          <w:szCs w:val="28"/>
        </w:rPr>
        <w:t xml:space="preserve"> </w:t>
      </w:r>
      <w:r w:rsidRPr="00425700">
        <w:rPr>
          <w:rFonts w:ascii="Times New Roman" w:hAnsi="Times New Roman" w:cs="Times New Roman"/>
          <w:sz w:val="28"/>
          <w:szCs w:val="28"/>
        </w:rPr>
        <w:t>ИНВЕСТИЦИОННОЙ ПРОГРАММ</w:t>
      </w:r>
      <w:r w:rsidR="00D86276" w:rsidRPr="00425700">
        <w:rPr>
          <w:rFonts w:ascii="Times New Roman" w:hAnsi="Times New Roman" w:cs="Times New Roman"/>
          <w:sz w:val="28"/>
          <w:szCs w:val="28"/>
        </w:rPr>
        <w:t>Е</w:t>
      </w:r>
      <w:r w:rsidRPr="00425700">
        <w:rPr>
          <w:rFonts w:ascii="Times New Roman" w:hAnsi="Times New Roman" w:cs="Times New Roman"/>
          <w:sz w:val="28"/>
          <w:szCs w:val="28"/>
        </w:rPr>
        <w:t xml:space="preserve"> </w:t>
      </w:r>
      <w:r w:rsidR="00D70439" w:rsidRPr="00425700">
        <w:rPr>
          <w:rFonts w:ascii="Times New Roman" w:hAnsi="Times New Roman" w:cs="Times New Roman"/>
          <w:sz w:val="28"/>
          <w:szCs w:val="28"/>
        </w:rPr>
        <w:t>ОО</w:t>
      </w:r>
      <w:r w:rsidRPr="00425700">
        <w:rPr>
          <w:rFonts w:ascii="Times New Roman" w:hAnsi="Times New Roman" w:cs="Times New Roman"/>
          <w:sz w:val="28"/>
          <w:szCs w:val="28"/>
        </w:rPr>
        <w:t>О "</w:t>
      </w:r>
      <w:r w:rsidR="00D70439" w:rsidRPr="00425700">
        <w:rPr>
          <w:rFonts w:ascii="Times New Roman" w:hAnsi="Times New Roman" w:cs="Times New Roman"/>
        </w:rPr>
        <w:t xml:space="preserve"> </w:t>
      </w:r>
      <w:r w:rsidR="00D70439" w:rsidRPr="00425700">
        <w:rPr>
          <w:rFonts w:ascii="Times New Roman" w:hAnsi="Times New Roman" w:cs="Times New Roman"/>
          <w:sz w:val="28"/>
          <w:szCs w:val="28"/>
        </w:rPr>
        <w:t>ИНВЕСТГРАДСТРОЙ</w:t>
      </w:r>
      <w:r w:rsidRPr="00425700">
        <w:rPr>
          <w:rFonts w:ascii="Times New Roman" w:hAnsi="Times New Roman" w:cs="Times New Roman"/>
          <w:sz w:val="28"/>
          <w:szCs w:val="28"/>
        </w:rPr>
        <w:t>"</w:t>
      </w:r>
    </w:p>
    <w:p w:rsidR="001C4F3E" w:rsidRPr="008D3196" w:rsidRDefault="00BC44B7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700">
        <w:rPr>
          <w:rFonts w:ascii="Times New Roman" w:hAnsi="Times New Roman" w:cs="Times New Roman"/>
          <w:sz w:val="28"/>
          <w:szCs w:val="28"/>
        </w:rPr>
        <w:t>НА ПЕРИОД 20</w:t>
      </w:r>
      <w:r w:rsidR="005A1C26" w:rsidRPr="00425700">
        <w:rPr>
          <w:rFonts w:ascii="Times New Roman" w:hAnsi="Times New Roman" w:cs="Times New Roman"/>
          <w:sz w:val="28"/>
          <w:szCs w:val="28"/>
        </w:rPr>
        <w:t>20</w:t>
      </w:r>
      <w:r w:rsidRPr="00425700">
        <w:rPr>
          <w:rFonts w:ascii="Times New Roman" w:hAnsi="Times New Roman" w:cs="Times New Roman"/>
          <w:sz w:val="28"/>
          <w:szCs w:val="28"/>
        </w:rPr>
        <w:t>-20</w:t>
      </w:r>
      <w:r w:rsidR="005A1C26" w:rsidRPr="00425700">
        <w:rPr>
          <w:rFonts w:ascii="Times New Roman" w:hAnsi="Times New Roman" w:cs="Times New Roman"/>
          <w:sz w:val="28"/>
          <w:szCs w:val="28"/>
        </w:rPr>
        <w:t>24</w:t>
      </w:r>
      <w:r w:rsidRPr="00425700">
        <w:rPr>
          <w:rFonts w:ascii="Times New Roman" w:hAnsi="Times New Roman" w:cs="Times New Roman"/>
          <w:sz w:val="28"/>
          <w:szCs w:val="28"/>
        </w:rPr>
        <w:t xml:space="preserve"> гг.</w:t>
      </w:r>
      <w:r w:rsidR="002E4E57" w:rsidRPr="002E4E57">
        <w:rPr>
          <w:rFonts w:ascii="Times New Roman" w:hAnsi="Times New Roman" w:cs="Times New Roman"/>
          <w:sz w:val="28"/>
          <w:szCs w:val="28"/>
        </w:rPr>
        <w:t xml:space="preserve"> </w:t>
      </w:r>
      <w:r w:rsidR="002E4E57">
        <w:rPr>
          <w:rFonts w:ascii="Times New Roman" w:hAnsi="Times New Roman" w:cs="Times New Roman"/>
          <w:sz w:val="28"/>
          <w:szCs w:val="28"/>
        </w:rPr>
        <w:t>(корректировка 202</w:t>
      </w:r>
      <w:r w:rsidR="005E62EE">
        <w:rPr>
          <w:rFonts w:ascii="Times New Roman" w:hAnsi="Times New Roman" w:cs="Times New Roman"/>
          <w:sz w:val="28"/>
          <w:szCs w:val="28"/>
        </w:rPr>
        <w:t>3</w:t>
      </w:r>
      <w:r w:rsidR="002E4E57">
        <w:rPr>
          <w:rFonts w:ascii="Times New Roman" w:hAnsi="Times New Roman" w:cs="Times New Roman"/>
          <w:sz w:val="28"/>
          <w:szCs w:val="28"/>
        </w:rPr>
        <w:t>)</w:t>
      </w:r>
    </w:p>
    <w:p w:rsidR="00DD53C1" w:rsidRPr="00425700" w:rsidRDefault="001C4F3E" w:rsidP="003F4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</w:p>
    <w:p w:rsidR="00DD53C1" w:rsidRPr="00425700" w:rsidRDefault="00DD53C1" w:rsidP="003F4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br w:type="page"/>
      </w:r>
    </w:p>
    <w:p w:rsidR="003F4FB3" w:rsidRPr="00425700" w:rsidRDefault="003F4FB3" w:rsidP="009E22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</w:rPr>
        <w:id w:val="826155688"/>
        <w:docPartObj>
          <w:docPartGallery w:val="Table of Contents"/>
          <w:docPartUnique/>
        </w:docPartObj>
      </w:sdtPr>
      <w:sdtEndPr/>
      <w:sdtContent>
        <w:p w:rsidR="006770B7" w:rsidRPr="00425700" w:rsidRDefault="006770B7" w:rsidP="00A619DB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25700">
            <w:rPr>
              <w:rFonts w:ascii="Times New Roman" w:hAnsi="Times New Roman" w:cs="Times New Roman"/>
              <w:sz w:val="24"/>
              <w:szCs w:val="24"/>
            </w:rPr>
            <w:t>СТРУКТУРА ИНВЕСТИЦИОННОЙ ПРОГРАММЫ</w:t>
          </w:r>
        </w:p>
        <w:p w:rsidR="00A619DB" w:rsidRPr="00425700" w:rsidRDefault="00A619DB" w:rsidP="00A619DB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C84BB2" w:rsidRDefault="009D5F27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425700">
            <w:rPr>
              <w:rFonts w:ascii="Times New Roman" w:hAnsi="Times New Roman" w:cs="Times New Roman"/>
            </w:rPr>
            <w:fldChar w:fldCharType="begin"/>
          </w:r>
          <w:r w:rsidR="006770B7" w:rsidRPr="00425700">
            <w:rPr>
              <w:rFonts w:ascii="Times New Roman" w:hAnsi="Times New Roman" w:cs="Times New Roman"/>
            </w:rPr>
            <w:instrText xml:space="preserve"> TOC \o "1-3" \h \z \u </w:instrText>
          </w:r>
          <w:r w:rsidRPr="00425700">
            <w:rPr>
              <w:rFonts w:ascii="Times New Roman" w:hAnsi="Times New Roman" w:cs="Times New Roman"/>
            </w:rPr>
            <w:fldChar w:fldCharType="separate"/>
          </w:r>
          <w:hyperlink w:anchor="_Toc4850054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1. Сведения об организации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_Toc4850054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F51640">
              <w:rPr>
                <w:noProof/>
                <w:webHidden/>
              </w:rPr>
              <w:t>3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C84BB2" w:rsidRDefault="006C7BEF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850055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2. Характеристика инвестиционной программы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_Toc4850055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F51640">
              <w:rPr>
                <w:noProof/>
                <w:webHidden/>
              </w:rPr>
              <w:t>4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C84BB2" w:rsidRDefault="006C7BEF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850056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2.1 Основные цели и направления инвестиционной программы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_Toc4850056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F51640">
              <w:rPr>
                <w:noProof/>
                <w:webHidden/>
              </w:rPr>
              <w:t>4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C84BB2" w:rsidRDefault="006C7BEF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850057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2.2 Источники финансирования инвестиционной программы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_Toc4850057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F51640">
              <w:rPr>
                <w:noProof/>
                <w:webHidden/>
              </w:rPr>
              <w:t>5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C84BB2" w:rsidRDefault="006C7BEF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850058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3.  Характеристика инвестиционных проектов/направлений инвестиционной программы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_Toc4850058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F51640">
              <w:rPr>
                <w:noProof/>
                <w:webHidden/>
              </w:rPr>
              <w:t>6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6770B7" w:rsidRPr="00425700" w:rsidRDefault="009D5F27">
          <w:pPr>
            <w:rPr>
              <w:rFonts w:ascii="Times New Roman" w:hAnsi="Times New Roman" w:cs="Times New Roman"/>
            </w:rPr>
          </w:pPr>
          <w:r w:rsidRPr="00425700">
            <w:rPr>
              <w:rFonts w:ascii="Times New Roman" w:hAnsi="Times New Roman" w:cs="Times New Roman"/>
            </w:rPr>
            <w:fldChar w:fldCharType="end"/>
          </w:r>
        </w:p>
      </w:sdtContent>
    </w:sdt>
    <w:p w:rsidR="003F4FB3" w:rsidRPr="00425700" w:rsidRDefault="003F4FB3">
      <w:pPr>
        <w:rPr>
          <w:rFonts w:ascii="Times New Roman" w:hAnsi="Times New Roman" w:cs="Times New Roman"/>
          <w:b/>
          <w:sz w:val="24"/>
          <w:szCs w:val="24"/>
        </w:rPr>
      </w:pPr>
      <w:r w:rsidRPr="0042570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668BA" w:rsidRPr="00425700" w:rsidRDefault="006770B7" w:rsidP="00A619DB">
      <w:pPr>
        <w:pStyle w:val="3"/>
        <w:spacing w:after="240"/>
        <w:rPr>
          <w:rFonts w:ascii="Times New Roman" w:hAnsi="Times New Roman" w:cs="Times New Roman"/>
          <w:color w:val="auto"/>
        </w:rPr>
      </w:pPr>
      <w:bookmarkStart w:id="0" w:name="_Toc4850054"/>
      <w:r w:rsidRPr="00425700">
        <w:rPr>
          <w:rFonts w:ascii="Times New Roman" w:hAnsi="Times New Roman" w:cs="Times New Roman"/>
          <w:color w:val="auto"/>
        </w:rPr>
        <w:lastRenderedPageBreak/>
        <w:t>1</w:t>
      </w:r>
      <w:r w:rsidR="00262BFE" w:rsidRPr="00425700">
        <w:rPr>
          <w:rFonts w:ascii="Times New Roman" w:hAnsi="Times New Roman" w:cs="Times New Roman"/>
          <w:color w:val="auto"/>
        </w:rPr>
        <w:t>.</w:t>
      </w:r>
      <w:r w:rsidRPr="00425700">
        <w:rPr>
          <w:rFonts w:ascii="Times New Roman" w:hAnsi="Times New Roman" w:cs="Times New Roman"/>
          <w:color w:val="auto"/>
        </w:rPr>
        <w:t xml:space="preserve"> Сведения об организации</w:t>
      </w:r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4926"/>
      </w:tblGrid>
      <w:tr w:rsidR="001668BA" w:rsidRPr="00425700" w:rsidTr="005C09EF">
        <w:tc>
          <w:tcPr>
            <w:tcW w:w="4536" w:type="dxa"/>
          </w:tcPr>
          <w:p w:rsidR="001668BA" w:rsidRPr="00425700" w:rsidRDefault="001668BA" w:rsidP="00A619DB">
            <w:pPr>
              <w:suppressAutoHyphens/>
              <w:spacing w:after="24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Полное наименование организации (учреждения)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Общество с ограниченной ответственностью «И</w:t>
            </w:r>
            <w:r w:rsidR="009C178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н</w:t>
            </w: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вестГрадСтрой»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Сокращенное наименование организации (учреждения)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ООО «ИнвестГрадСтрой» 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Руководитель (Должность, ФИО)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Директор Е.В. Гозун 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Рабочий телефон</w:t>
            </w:r>
          </w:p>
        </w:tc>
        <w:tc>
          <w:tcPr>
            <w:tcW w:w="4926" w:type="dxa"/>
          </w:tcPr>
          <w:p w:rsidR="001668BA" w:rsidRPr="00425700" w:rsidRDefault="00AB705D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AB705D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 8 (3822) 909-222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Юридический адрес: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634006, Томская область, город Томск, улица Пушкина, 63/4</w:t>
            </w:r>
            <w:r w:rsidR="006770B7"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, 21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ОКВЭД</w:t>
            </w:r>
          </w:p>
        </w:tc>
        <w:tc>
          <w:tcPr>
            <w:tcW w:w="4926" w:type="dxa"/>
          </w:tcPr>
          <w:p w:rsidR="001668BA" w:rsidRPr="00425700" w:rsidRDefault="005C09EF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35.11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ИНН 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4205130008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КПП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701701001</w:t>
            </w:r>
          </w:p>
        </w:tc>
      </w:tr>
      <w:tr w:rsidR="006770B7" w:rsidRPr="00425700" w:rsidTr="005C09EF">
        <w:tc>
          <w:tcPr>
            <w:tcW w:w="4536" w:type="dxa"/>
          </w:tcPr>
          <w:p w:rsidR="006770B7" w:rsidRPr="00425700" w:rsidRDefault="006770B7" w:rsidP="006770B7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ОКПО</w:t>
            </w:r>
          </w:p>
        </w:tc>
        <w:tc>
          <w:tcPr>
            <w:tcW w:w="4926" w:type="dxa"/>
          </w:tcPr>
          <w:p w:rsidR="006770B7" w:rsidRPr="00425700" w:rsidRDefault="006770B7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80301460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ОГРН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1074205010351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Виды регулируемой деятельности:</w:t>
            </w:r>
          </w:p>
        </w:tc>
        <w:tc>
          <w:tcPr>
            <w:tcW w:w="4926" w:type="dxa"/>
          </w:tcPr>
          <w:p w:rsidR="001668BA" w:rsidRPr="00425700" w:rsidRDefault="00AB705D" w:rsidP="005C09EF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Передача</w:t>
            </w:r>
            <w:r w:rsidR="005C09EF"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</w:t>
            </w:r>
            <w:r w:rsidR="001668BA"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электроэнергии</w:t>
            </w:r>
          </w:p>
        </w:tc>
      </w:tr>
    </w:tbl>
    <w:p w:rsidR="009E223E" w:rsidRPr="00425700" w:rsidRDefault="001668BA" w:rsidP="009E223E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 </w:t>
      </w:r>
      <w:r w:rsidR="009E223E" w:rsidRPr="00425700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«ИнвестГрадСтрой» - это территориальная сетевая компания, оказывающая услуги по передаче и распределению электроэнергии субъектам рынка, а также по подключению новых потребителей к электрическим сетям Общества на территории Томской области.</w:t>
      </w:r>
    </w:p>
    <w:p w:rsidR="009E223E" w:rsidRPr="00425700" w:rsidRDefault="009E223E" w:rsidP="009E2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ООО «ИнвестГрадСтрой» приобрело электросетевое имущество у ОАО «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Ролтом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>». Приобретенное электросетевое имущество 50-х, 60-х и 70-х годов постройки. В настоящее время утвержден генеральный план застройки обслуживаемой территории многоэтажной жилой застройкой и прилегающей социальной инфраструктуры (детский сад), согласно которого ООО «ИнвестГрадСтрой» должен обеспечить строящиеся объекты соответственной мощностью и предъявляемой надежностью. Существующие электросетевая инфраструктура была предназначена для промышленного предприятия, которая в большей степени не соответствует генеральному плану застройки.  Расширение мощности и дальнейшая долгосрочная эксплуатация существующего электросетевого оборудования без осуществления данной инвестиционной программы не представляется возможной.</w:t>
      </w:r>
    </w:p>
    <w:p w:rsidR="009E223E" w:rsidRPr="00425700" w:rsidRDefault="009E223E" w:rsidP="009E2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Основные показатели работы ООО «ИнвестГрадСтрой» представлены в таблице 1. </w:t>
      </w:r>
    </w:p>
    <w:p w:rsidR="009E223E" w:rsidRPr="00425700" w:rsidRDefault="009E223E" w:rsidP="009E2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223E" w:rsidRPr="00425700" w:rsidRDefault="009E223E" w:rsidP="009E223E">
      <w:pPr>
        <w:spacing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4"/>
        <w:tblW w:w="9040" w:type="dxa"/>
        <w:tblLook w:val="04A0" w:firstRow="1" w:lastRow="0" w:firstColumn="1" w:lastColumn="0" w:noHBand="0" w:noVBand="1"/>
      </w:tblPr>
      <w:tblGrid>
        <w:gridCol w:w="5720"/>
        <w:gridCol w:w="1660"/>
        <w:gridCol w:w="1660"/>
      </w:tblGrid>
      <w:tr w:rsidR="009E223E" w:rsidRPr="00425700" w:rsidTr="009E223E">
        <w:trPr>
          <w:trHeight w:val="25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Основные показатели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 xml:space="preserve">ед.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изм</w:t>
            </w:r>
            <w:proofErr w:type="spellEnd"/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 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Среднесписочная численность персонала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660" w:type="dxa"/>
            <w:hideMark/>
          </w:tcPr>
          <w:p w:rsidR="009E223E" w:rsidRPr="00425700" w:rsidRDefault="009E223E" w:rsidP="000841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841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обслуживания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у.е.</w:t>
            </w:r>
          </w:p>
        </w:tc>
        <w:tc>
          <w:tcPr>
            <w:tcW w:w="1660" w:type="dxa"/>
            <w:hideMark/>
          </w:tcPr>
          <w:p w:rsidR="009E223E" w:rsidRPr="00AB705D" w:rsidRDefault="00AB705D" w:rsidP="00AB70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  <w:r w:rsidR="009E223E"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протяженность линии электропередач 0,4-35 кВ по трассе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660" w:type="dxa"/>
            <w:hideMark/>
          </w:tcPr>
          <w:p w:rsidR="009E223E" w:rsidRPr="00425700" w:rsidRDefault="00AB705D" w:rsidP="00AB70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 w:rsidR="009E223E"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Подстанции 35 кВ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МВА)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 32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Подстанции 6-10 кВ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МВА)</w:t>
            </w:r>
          </w:p>
        </w:tc>
        <w:tc>
          <w:tcPr>
            <w:tcW w:w="1660" w:type="dxa"/>
            <w:hideMark/>
          </w:tcPr>
          <w:p w:rsidR="009E223E" w:rsidRPr="00425700" w:rsidRDefault="00AB705D" w:rsidP="00AB70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9E223E"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</w:tbl>
    <w:p w:rsidR="003F4FB3" w:rsidRPr="00425700" w:rsidRDefault="003F4FB3" w:rsidP="00F85EFD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</w:p>
    <w:p w:rsidR="00AB705D" w:rsidRDefault="0050575A" w:rsidP="0050575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Корректировка инвестиционной программы в 202</w:t>
      </w:r>
      <w:r w:rsidR="005E62E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5E62EE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производится в следствии</w:t>
      </w:r>
      <w:r w:rsidR="00AB705D">
        <w:rPr>
          <w:rFonts w:ascii="Times New Roman" w:hAnsi="Times New Roman" w:cs="Times New Roman"/>
          <w:b/>
          <w:sz w:val="24"/>
          <w:szCs w:val="24"/>
        </w:rPr>
        <w:t>:</w:t>
      </w:r>
    </w:p>
    <w:p w:rsidR="000F4A1F" w:rsidRPr="006C778E" w:rsidRDefault="000F4A1F" w:rsidP="005E62EE">
      <w:pPr>
        <w:pStyle w:val="a3"/>
        <w:numPr>
          <w:ilvl w:val="1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  <w:r w:rsidRPr="00AB70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62EE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AB705D">
        <w:rPr>
          <w:rFonts w:ascii="Times New Roman" w:hAnsi="Times New Roman" w:cs="Times New Roman"/>
          <w:b/>
          <w:sz w:val="24"/>
          <w:szCs w:val="24"/>
        </w:rPr>
        <w:t>_000000000</w:t>
      </w:r>
      <w:r w:rsidR="005E62EE">
        <w:rPr>
          <w:rFonts w:ascii="Times New Roman" w:hAnsi="Times New Roman" w:cs="Times New Roman"/>
          <w:b/>
          <w:sz w:val="24"/>
          <w:szCs w:val="24"/>
        </w:rPr>
        <w:t>1</w:t>
      </w:r>
      <w:r w:rsidRPr="00AB70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5E62EE" w:rsidRPr="005E62EE">
        <w:rPr>
          <w:rFonts w:ascii="Times New Roman" w:hAnsi="Times New Roman" w:cs="Times New Roman"/>
          <w:b/>
          <w:sz w:val="24"/>
          <w:szCs w:val="24"/>
        </w:rPr>
        <w:t>Проектирование и строительство ПС 35 кВ ГПЗ-</w:t>
      </w:r>
      <w:proofErr w:type="gramStart"/>
      <w:r w:rsidR="005E62EE" w:rsidRPr="005E62EE">
        <w:rPr>
          <w:rFonts w:ascii="Times New Roman" w:hAnsi="Times New Roman" w:cs="Times New Roman"/>
          <w:b/>
          <w:sz w:val="24"/>
          <w:szCs w:val="24"/>
        </w:rPr>
        <w:t>5  вместо</w:t>
      </w:r>
      <w:proofErr w:type="gramEnd"/>
      <w:r w:rsidR="005E62EE" w:rsidRPr="005E62EE">
        <w:rPr>
          <w:rFonts w:ascii="Times New Roman" w:hAnsi="Times New Roman" w:cs="Times New Roman"/>
          <w:b/>
          <w:sz w:val="24"/>
          <w:szCs w:val="24"/>
        </w:rPr>
        <w:t xml:space="preserve"> существующей</w:t>
      </w:r>
      <w:r>
        <w:rPr>
          <w:rFonts w:ascii="Times New Roman" w:hAnsi="Times New Roman" w:cs="Times New Roman"/>
          <w:b/>
          <w:sz w:val="24"/>
          <w:szCs w:val="24"/>
        </w:rPr>
        <w:t xml:space="preserve">» - данный объект </w:t>
      </w:r>
      <w:r w:rsidRPr="000F4A1F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5D6FF9">
        <w:rPr>
          <w:rFonts w:ascii="Times New Roman" w:hAnsi="Times New Roman" w:cs="Times New Roman"/>
          <w:b/>
          <w:sz w:val="24"/>
          <w:szCs w:val="24"/>
        </w:rPr>
        <w:t xml:space="preserve">7 </w:t>
      </w:r>
      <w:r>
        <w:rPr>
          <w:rFonts w:ascii="Times New Roman" w:hAnsi="Times New Roman" w:cs="Times New Roman"/>
          <w:b/>
          <w:sz w:val="24"/>
          <w:szCs w:val="24"/>
        </w:rPr>
        <w:t>год</w:t>
      </w:r>
      <w:r w:rsidR="005D6FF9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постройки, что з</w:t>
      </w:r>
      <w:r w:rsidRPr="000F4A1F">
        <w:rPr>
          <w:rFonts w:ascii="Times New Roman" w:hAnsi="Times New Roman" w:cs="Times New Roman"/>
          <w:b/>
          <w:sz w:val="24"/>
          <w:szCs w:val="24"/>
        </w:rPr>
        <w:t>начительное превыш</w:t>
      </w:r>
      <w:r>
        <w:rPr>
          <w:rFonts w:ascii="Times New Roman" w:hAnsi="Times New Roman" w:cs="Times New Roman"/>
          <w:b/>
          <w:sz w:val="24"/>
          <w:szCs w:val="24"/>
        </w:rPr>
        <w:t>ает</w:t>
      </w:r>
      <w:r w:rsidRPr="000F4A1F">
        <w:rPr>
          <w:rFonts w:ascii="Times New Roman" w:hAnsi="Times New Roman" w:cs="Times New Roman"/>
          <w:b/>
          <w:sz w:val="24"/>
          <w:szCs w:val="24"/>
        </w:rPr>
        <w:t xml:space="preserve"> нормативн</w:t>
      </w:r>
      <w:r w:rsidR="006C778E">
        <w:rPr>
          <w:rFonts w:ascii="Times New Roman" w:hAnsi="Times New Roman" w:cs="Times New Roman"/>
          <w:b/>
          <w:sz w:val="24"/>
          <w:szCs w:val="24"/>
        </w:rPr>
        <w:t>ый</w:t>
      </w:r>
      <w:r w:rsidRPr="000F4A1F">
        <w:rPr>
          <w:rFonts w:ascii="Times New Roman" w:hAnsi="Times New Roman" w:cs="Times New Roman"/>
          <w:b/>
          <w:sz w:val="24"/>
          <w:szCs w:val="24"/>
        </w:rPr>
        <w:t xml:space="preserve"> срок эксплуатации.</w:t>
      </w:r>
      <w:r w:rsidR="005D6F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6FF9" w:rsidRPr="005D6FF9">
        <w:rPr>
          <w:rFonts w:ascii="Times New Roman" w:hAnsi="Times New Roman" w:cs="Times New Roman"/>
          <w:b/>
          <w:sz w:val="24"/>
          <w:szCs w:val="24"/>
        </w:rPr>
        <w:t>В связи с неудовлетворительным состоянием оборудования ПС 35 кВ ГПЗ-5</w:t>
      </w:r>
      <w:r w:rsidR="005D6FF9">
        <w:rPr>
          <w:rFonts w:ascii="Times New Roman" w:hAnsi="Times New Roman" w:cs="Times New Roman"/>
          <w:b/>
          <w:sz w:val="24"/>
          <w:szCs w:val="24"/>
        </w:rPr>
        <w:t xml:space="preserve"> и не </w:t>
      </w:r>
      <w:r w:rsidR="005D6FF9">
        <w:rPr>
          <w:rFonts w:ascii="Times New Roman" w:hAnsi="Times New Roman" w:cs="Times New Roman"/>
          <w:b/>
          <w:sz w:val="24"/>
          <w:szCs w:val="24"/>
        </w:rPr>
        <w:lastRenderedPageBreak/>
        <w:t>возможности замены оборудования в следствии морального износа, а также</w:t>
      </w:r>
      <w:r w:rsidR="005D6FF9" w:rsidRPr="005D6FF9">
        <w:rPr>
          <w:rFonts w:ascii="Times New Roman" w:hAnsi="Times New Roman" w:cs="Times New Roman"/>
          <w:b/>
          <w:sz w:val="24"/>
          <w:szCs w:val="24"/>
        </w:rPr>
        <w:t xml:space="preserve"> застройкой территории бывшего "</w:t>
      </w:r>
      <w:proofErr w:type="spellStart"/>
      <w:r w:rsidR="005D6FF9" w:rsidRPr="005D6FF9">
        <w:rPr>
          <w:rFonts w:ascii="Times New Roman" w:hAnsi="Times New Roman" w:cs="Times New Roman"/>
          <w:b/>
          <w:sz w:val="24"/>
          <w:szCs w:val="24"/>
        </w:rPr>
        <w:t>Шарико</w:t>
      </w:r>
      <w:proofErr w:type="spellEnd"/>
      <w:r w:rsidR="005D6FF9" w:rsidRPr="005D6FF9">
        <w:rPr>
          <w:rFonts w:ascii="Times New Roman" w:hAnsi="Times New Roman" w:cs="Times New Roman"/>
          <w:b/>
          <w:sz w:val="24"/>
          <w:szCs w:val="24"/>
        </w:rPr>
        <w:t>-подшипникового завода" социально-значимыми объектами</w:t>
      </w:r>
      <w:r w:rsidR="005D6FF9">
        <w:rPr>
          <w:rFonts w:ascii="Times New Roman" w:hAnsi="Times New Roman" w:cs="Times New Roman"/>
          <w:b/>
          <w:sz w:val="24"/>
          <w:szCs w:val="24"/>
        </w:rPr>
        <w:t xml:space="preserve"> – дальнейшая эксплуатация невозможна</w:t>
      </w:r>
      <w:r w:rsidR="005E62EE">
        <w:rPr>
          <w:rFonts w:ascii="Times New Roman" w:hAnsi="Times New Roman" w:cs="Times New Roman"/>
          <w:b/>
          <w:sz w:val="24"/>
          <w:szCs w:val="24"/>
        </w:rPr>
        <w:t>.</w:t>
      </w:r>
      <w:r w:rsidR="005D6FF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Плановый </w:t>
      </w:r>
      <w:r w:rsidRPr="006C778E">
        <w:rPr>
          <w:rFonts w:ascii="Times New Roman" w:hAnsi="Times New Roman" w:cs="Times New Roman"/>
          <w:b/>
          <w:sz w:val="24"/>
          <w:szCs w:val="24"/>
        </w:rPr>
        <w:t xml:space="preserve">срок </w:t>
      </w:r>
      <w:r w:rsidR="005D6FF9" w:rsidRPr="006C778E">
        <w:rPr>
          <w:rFonts w:ascii="Times New Roman" w:hAnsi="Times New Roman" w:cs="Times New Roman"/>
          <w:b/>
          <w:sz w:val="24"/>
          <w:szCs w:val="24"/>
        </w:rPr>
        <w:t>проектирования</w:t>
      </w:r>
      <w:r w:rsidR="006C778E" w:rsidRPr="006C778E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6C778E">
        <w:rPr>
          <w:rFonts w:ascii="Times New Roman" w:hAnsi="Times New Roman" w:cs="Times New Roman"/>
          <w:b/>
          <w:sz w:val="24"/>
          <w:szCs w:val="24"/>
        </w:rPr>
        <w:t xml:space="preserve"> строительства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5E62EE">
        <w:rPr>
          <w:rFonts w:ascii="Times New Roman" w:hAnsi="Times New Roman" w:cs="Times New Roman"/>
          <w:b/>
          <w:sz w:val="24"/>
          <w:szCs w:val="24"/>
        </w:rPr>
        <w:t>январь</w:t>
      </w:r>
      <w:r w:rsidR="00007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7CEE" w:rsidRPr="006C778E">
        <w:rPr>
          <w:rFonts w:ascii="Times New Roman" w:hAnsi="Times New Roman" w:cs="Times New Roman"/>
          <w:b/>
          <w:sz w:val="24"/>
          <w:szCs w:val="24"/>
        </w:rPr>
        <w:t>202</w:t>
      </w:r>
      <w:r w:rsidR="005E62EE" w:rsidRPr="006C778E">
        <w:rPr>
          <w:rFonts w:ascii="Times New Roman" w:hAnsi="Times New Roman" w:cs="Times New Roman"/>
          <w:b/>
          <w:sz w:val="24"/>
          <w:szCs w:val="24"/>
        </w:rPr>
        <w:t>3</w:t>
      </w:r>
      <w:r w:rsidR="00007CEE" w:rsidRPr="006C778E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6C778E" w:rsidRPr="006C778E">
        <w:rPr>
          <w:rFonts w:ascii="Times New Roman" w:hAnsi="Times New Roman" w:cs="Times New Roman"/>
          <w:b/>
          <w:sz w:val="24"/>
          <w:szCs w:val="24"/>
        </w:rPr>
        <w:t>август</w:t>
      </w:r>
      <w:r w:rsidRPr="006C778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5E62EE" w:rsidRPr="006C778E">
        <w:rPr>
          <w:rFonts w:ascii="Times New Roman" w:hAnsi="Times New Roman" w:cs="Times New Roman"/>
          <w:b/>
          <w:sz w:val="24"/>
          <w:szCs w:val="24"/>
        </w:rPr>
        <w:t>4</w:t>
      </w:r>
      <w:r w:rsidRPr="006C778E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6C778E">
        <w:rPr>
          <w:rFonts w:ascii="Times New Roman" w:hAnsi="Times New Roman" w:cs="Times New Roman"/>
          <w:b/>
          <w:sz w:val="24"/>
          <w:szCs w:val="24"/>
        </w:rPr>
        <w:t>.</w:t>
      </w:r>
    </w:p>
    <w:p w:rsidR="006770B7" w:rsidRPr="00425700" w:rsidRDefault="006770B7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0B7" w:rsidRPr="00425700" w:rsidRDefault="006770B7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0B7" w:rsidRPr="00425700" w:rsidRDefault="006770B7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1AE5" w:rsidRPr="00425700" w:rsidRDefault="006770B7" w:rsidP="006770B7">
      <w:pPr>
        <w:pStyle w:val="3"/>
        <w:spacing w:after="240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4850055"/>
      <w:r w:rsidRPr="00425700">
        <w:rPr>
          <w:rFonts w:ascii="Times New Roman" w:hAnsi="Times New Roman" w:cs="Times New Roman"/>
          <w:color w:val="auto"/>
        </w:rPr>
        <w:t>2</w:t>
      </w:r>
      <w:r w:rsidR="00262BFE" w:rsidRPr="00425700">
        <w:rPr>
          <w:rFonts w:ascii="Times New Roman" w:hAnsi="Times New Roman" w:cs="Times New Roman"/>
          <w:color w:val="auto"/>
        </w:rPr>
        <w:t>.</w:t>
      </w:r>
      <w:r w:rsidRPr="00425700">
        <w:rPr>
          <w:rFonts w:ascii="Times New Roman" w:hAnsi="Times New Roman" w:cs="Times New Roman"/>
          <w:color w:val="auto"/>
        </w:rPr>
        <w:t xml:space="preserve"> </w:t>
      </w:r>
      <w:r w:rsidR="00F43808" w:rsidRPr="00425700">
        <w:rPr>
          <w:rFonts w:ascii="Times New Roman" w:hAnsi="Times New Roman" w:cs="Times New Roman"/>
          <w:color w:val="auto"/>
          <w:sz w:val="24"/>
          <w:szCs w:val="24"/>
        </w:rPr>
        <w:t xml:space="preserve">Характеристика </w:t>
      </w:r>
      <w:r w:rsidR="00262BFE" w:rsidRPr="00425700">
        <w:rPr>
          <w:rFonts w:ascii="Times New Roman" w:hAnsi="Times New Roman" w:cs="Times New Roman"/>
          <w:color w:val="auto"/>
          <w:sz w:val="24"/>
          <w:szCs w:val="24"/>
        </w:rPr>
        <w:t>инвестиционной программы</w:t>
      </w:r>
      <w:bookmarkEnd w:id="1"/>
    </w:p>
    <w:p w:rsidR="00F43808" w:rsidRPr="00425700" w:rsidRDefault="00F43808" w:rsidP="00F43808">
      <w:pPr>
        <w:pStyle w:val="3"/>
        <w:spacing w:after="240"/>
        <w:jc w:val="center"/>
        <w:rPr>
          <w:rFonts w:ascii="Times New Roman" w:hAnsi="Times New Roman" w:cs="Times New Roman"/>
          <w:color w:val="auto"/>
          <w:sz w:val="24"/>
        </w:rPr>
      </w:pPr>
      <w:bookmarkStart w:id="2" w:name="_Toc4850056"/>
      <w:r w:rsidRPr="00425700">
        <w:rPr>
          <w:rFonts w:ascii="Times New Roman" w:hAnsi="Times New Roman" w:cs="Times New Roman"/>
          <w:color w:val="auto"/>
          <w:sz w:val="24"/>
        </w:rPr>
        <w:t>2.1 Основные цели и направления инвестиционной программы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43"/>
      </w:tblGrid>
      <w:tr w:rsidR="00D86276" w:rsidRPr="00425700" w:rsidTr="005C09EF">
        <w:trPr>
          <w:cantSplit/>
        </w:trPr>
        <w:tc>
          <w:tcPr>
            <w:tcW w:w="2628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Заказчик  Программы</w:t>
            </w:r>
          </w:p>
        </w:tc>
        <w:tc>
          <w:tcPr>
            <w:tcW w:w="6943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5700">
              <w:rPr>
                <w:rFonts w:ascii="Times New Roman" w:hAnsi="Times New Roman" w:cs="Times New Roman"/>
                <w:b/>
              </w:rPr>
              <w:t>ООО  «ИнвестГрадСтрой»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Цели  и  задачи  Программы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1. Развитие электрической сети/усиление существующей электрической сети, связанное с подключением новых потребителей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2. Замещение (обновление) электрической сети/повышение экономической эффективности (мероприятия направленные на снижение эксплуатационных затрат) оказания услуг в сфере электроэнергетики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3. Повышение надежности оказываемых услуг в сфере электроэнергетики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4. Выполнение требований законодательства Российской Федерации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5. Обеспечение текущей деятельности в сфере электроэнергетики, в том числе развитие информационной инфраструктуры, хозяйственное обеспечение деятельности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Срок реализации Программы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Срок реализации Программы 5 лет.</w:t>
            </w:r>
            <w:r w:rsidRPr="0042570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Программа предусматривает выполнение   комплекса  мероприятий, в  запланированных  объемах. 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Величина  затрат   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25700">
              <w:rPr>
                <w:rFonts w:ascii="Times New Roman" w:hAnsi="Times New Roman" w:cs="Times New Roman"/>
              </w:rPr>
              <w:t>Стоимость  затрат</w:t>
            </w:r>
            <w:proofErr w:type="gramEnd"/>
            <w:r w:rsidRPr="00425700">
              <w:rPr>
                <w:rFonts w:ascii="Times New Roman" w:hAnsi="Times New Roman" w:cs="Times New Roman"/>
              </w:rPr>
              <w:t xml:space="preserve">  на  реализацию  Программы</w:t>
            </w:r>
            <w:r w:rsidR="00DB1C9B">
              <w:rPr>
                <w:rFonts w:ascii="Times New Roman" w:hAnsi="Times New Roman" w:cs="Times New Roman"/>
              </w:rPr>
              <w:t xml:space="preserve"> </w:t>
            </w:r>
            <w:r w:rsidR="00DB1C9B" w:rsidRPr="00DB1C9B">
              <w:rPr>
                <w:rFonts w:ascii="Times New Roman" w:hAnsi="Times New Roman" w:cs="Times New Roman"/>
              </w:rPr>
              <w:t>в прогнозных ценах соответствующих лет, млн рублей (с НДС)</w:t>
            </w:r>
            <w:r w:rsidRPr="00425700">
              <w:rPr>
                <w:rFonts w:ascii="Times New Roman" w:hAnsi="Times New Roman" w:cs="Times New Roman"/>
              </w:rPr>
              <w:t xml:space="preserve">,  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E042A2">
              <w:rPr>
                <w:rFonts w:ascii="Times New Roman" w:hAnsi="Times New Roman" w:cs="Times New Roman"/>
              </w:rPr>
              <w:t>3</w:t>
            </w:r>
            <w:r w:rsidRPr="00425700">
              <w:rPr>
                <w:rFonts w:ascii="Times New Roman" w:hAnsi="Times New Roman" w:cs="Times New Roman"/>
              </w:rPr>
              <w:t>,</w:t>
            </w:r>
            <w:r w:rsidR="00E042A2">
              <w:rPr>
                <w:rFonts w:ascii="Times New Roman" w:hAnsi="Times New Roman" w:cs="Times New Roman"/>
              </w:rPr>
              <w:t>8</w:t>
            </w:r>
            <w:r w:rsidR="0000310F">
              <w:rPr>
                <w:rFonts w:ascii="Times New Roman" w:hAnsi="Times New Roman" w:cs="Times New Roman"/>
              </w:rPr>
              <w:t>3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2020г.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080A5B">
              <w:rPr>
                <w:rFonts w:ascii="Times New Roman" w:hAnsi="Times New Roman" w:cs="Times New Roman"/>
              </w:rPr>
              <w:t>3</w:t>
            </w:r>
            <w:r w:rsidR="00E042A2">
              <w:rPr>
                <w:rFonts w:ascii="Times New Roman" w:hAnsi="Times New Roman" w:cs="Times New Roman"/>
              </w:rPr>
              <w:t>,</w:t>
            </w:r>
            <w:r w:rsidR="00080A5B">
              <w:rPr>
                <w:rFonts w:ascii="Times New Roman" w:hAnsi="Times New Roman" w:cs="Times New Roman"/>
              </w:rPr>
              <w:t>8</w:t>
            </w:r>
            <w:r w:rsidR="0000310F">
              <w:rPr>
                <w:rFonts w:ascii="Times New Roman" w:hAnsi="Times New Roman" w:cs="Times New Roman"/>
              </w:rPr>
              <w:t>8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2021г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080A5B">
              <w:rPr>
                <w:rFonts w:ascii="Times New Roman" w:hAnsi="Times New Roman" w:cs="Times New Roman"/>
              </w:rPr>
              <w:t>6</w:t>
            </w:r>
            <w:r w:rsidR="00E042A2">
              <w:rPr>
                <w:rFonts w:ascii="Times New Roman" w:hAnsi="Times New Roman" w:cs="Times New Roman"/>
              </w:rPr>
              <w:t>,</w:t>
            </w:r>
            <w:r w:rsidR="00080A5B">
              <w:rPr>
                <w:rFonts w:ascii="Times New Roman" w:hAnsi="Times New Roman" w:cs="Times New Roman"/>
              </w:rPr>
              <w:t>24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2022г.</w:t>
            </w:r>
            <w:r w:rsidRPr="00425700">
              <w:rPr>
                <w:rFonts w:ascii="Times New Roman" w:hAnsi="Times New Roman" w:cs="Times New Roman"/>
              </w:rPr>
              <w:t xml:space="preserve">    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E042A2">
              <w:rPr>
                <w:rFonts w:ascii="Times New Roman" w:hAnsi="Times New Roman" w:cs="Times New Roman"/>
              </w:rPr>
              <w:t>11,</w:t>
            </w:r>
            <w:r w:rsidR="0000310F">
              <w:rPr>
                <w:rFonts w:ascii="Times New Roman" w:hAnsi="Times New Roman" w:cs="Times New Roman"/>
              </w:rPr>
              <w:t>52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2023г.</w:t>
            </w:r>
            <w:r w:rsidRPr="00425700">
              <w:rPr>
                <w:rFonts w:ascii="Times New Roman" w:hAnsi="Times New Roman" w:cs="Times New Roman"/>
              </w:rPr>
              <w:t xml:space="preserve">    </w:t>
            </w:r>
          </w:p>
          <w:p w:rsidR="00D86276" w:rsidRPr="00425700" w:rsidRDefault="00D86276" w:rsidP="0000310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00310F">
              <w:rPr>
                <w:rFonts w:ascii="Times New Roman" w:hAnsi="Times New Roman" w:cs="Times New Roman"/>
              </w:rPr>
              <w:t>2</w:t>
            </w:r>
            <w:r w:rsidR="00080A5B">
              <w:rPr>
                <w:rFonts w:ascii="Times New Roman" w:hAnsi="Times New Roman" w:cs="Times New Roman"/>
              </w:rPr>
              <w:t>6</w:t>
            </w:r>
            <w:r w:rsidR="0000310F">
              <w:rPr>
                <w:rFonts w:ascii="Times New Roman" w:hAnsi="Times New Roman" w:cs="Times New Roman"/>
              </w:rPr>
              <w:t>7</w:t>
            </w:r>
            <w:r w:rsidRPr="00425700">
              <w:rPr>
                <w:rFonts w:ascii="Times New Roman" w:hAnsi="Times New Roman" w:cs="Times New Roman"/>
              </w:rPr>
              <w:t>,</w:t>
            </w:r>
            <w:r w:rsidR="0000310F">
              <w:rPr>
                <w:rFonts w:ascii="Times New Roman" w:hAnsi="Times New Roman" w:cs="Times New Roman"/>
              </w:rPr>
              <w:t>67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2024г.</w:t>
            </w:r>
            <w:r w:rsidRPr="00425700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Источники  финансирования Программы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 средства, полученные от оказания услуг, реализации товаров по регулируемым государством ценам (тарифам):</w:t>
            </w:r>
          </w:p>
          <w:p w:rsidR="00D86276" w:rsidRDefault="00D86276" w:rsidP="008D20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Pr="00293C80">
              <w:rPr>
                <w:rFonts w:ascii="Times New Roman" w:hAnsi="Times New Roman" w:cs="Times New Roman"/>
              </w:rPr>
              <w:t xml:space="preserve">амортизация </w:t>
            </w:r>
            <w:r w:rsidR="0000310F">
              <w:rPr>
                <w:rFonts w:ascii="Times New Roman" w:hAnsi="Times New Roman" w:cs="Times New Roman"/>
              </w:rPr>
              <w:t>27</w:t>
            </w:r>
            <w:r w:rsidRPr="00293C80">
              <w:rPr>
                <w:rFonts w:ascii="Times New Roman" w:hAnsi="Times New Roman" w:cs="Times New Roman"/>
              </w:rPr>
              <w:t>,</w:t>
            </w:r>
            <w:r w:rsidR="0000310F">
              <w:rPr>
                <w:rFonts w:ascii="Times New Roman" w:hAnsi="Times New Roman" w:cs="Times New Roman"/>
              </w:rPr>
              <w:t>99</w:t>
            </w:r>
            <w:r w:rsidRPr="00293C80">
              <w:rPr>
                <w:rFonts w:ascii="Times New Roman" w:hAnsi="Times New Roman" w:cs="Times New Roman"/>
              </w:rPr>
              <w:t xml:space="preserve"> млн.</w:t>
            </w:r>
            <w:r w:rsidR="006B2463" w:rsidRPr="00293C80">
              <w:rPr>
                <w:rFonts w:ascii="Times New Roman" w:hAnsi="Times New Roman" w:cs="Times New Roman"/>
              </w:rPr>
              <w:t xml:space="preserve"> </w:t>
            </w:r>
            <w:r w:rsidRPr="00293C80">
              <w:rPr>
                <w:rFonts w:ascii="Times New Roman" w:hAnsi="Times New Roman" w:cs="Times New Roman"/>
              </w:rPr>
              <w:t>руб.</w:t>
            </w:r>
          </w:p>
          <w:p w:rsidR="00E042A2" w:rsidRPr="00E042A2" w:rsidRDefault="00E042A2" w:rsidP="000031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080A5B">
              <w:rPr>
                <w:rFonts w:ascii="Times New Roman" w:hAnsi="Times New Roman" w:cs="Times New Roman"/>
              </w:rPr>
              <w:t>кредиты</w:t>
            </w:r>
            <w:r>
              <w:rPr>
                <w:rFonts w:ascii="Times New Roman" w:hAnsi="Times New Roman" w:cs="Times New Roman"/>
              </w:rPr>
              <w:t xml:space="preserve"> 2</w:t>
            </w:r>
            <w:r w:rsidR="0000310F">
              <w:rPr>
                <w:rFonts w:ascii="Times New Roman" w:hAnsi="Times New Roman" w:cs="Times New Roman"/>
              </w:rPr>
              <w:t>65</w:t>
            </w:r>
            <w:r>
              <w:rPr>
                <w:rFonts w:ascii="Times New Roman" w:hAnsi="Times New Roman" w:cs="Times New Roman"/>
              </w:rPr>
              <w:t>,</w:t>
            </w:r>
            <w:r w:rsidR="00080A5B">
              <w:rPr>
                <w:rFonts w:ascii="Times New Roman" w:hAnsi="Times New Roman" w:cs="Times New Roman"/>
              </w:rPr>
              <w:t>6</w:t>
            </w:r>
            <w:r w:rsidR="0000310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млн. руб.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Способ  исполнения  программы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- подрядным  способом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86276" w:rsidRPr="00425700" w:rsidTr="005C09EF">
        <w:tc>
          <w:tcPr>
            <w:tcW w:w="2628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Ответственный  исполнитель</w:t>
            </w:r>
          </w:p>
        </w:tc>
        <w:tc>
          <w:tcPr>
            <w:tcW w:w="6943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25700">
              <w:rPr>
                <w:rFonts w:ascii="Times New Roman" w:hAnsi="Times New Roman" w:cs="Times New Roman"/>
                <w:b/>
              </w:rPr>
              <w:t>ООО  «ИнвестГрадСтрой»</w:t>
            </w:r>
          </w:p>
        </w:tc>
      </w:tr>
    </w:tbl>
    <w:p w:rsidR="000F0418" w:rsidRPr="00425700" w:rsidRDefault="000F0418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111" w:rsidRPr="00425700" w:rsidRDefault="00EF6111" w:rsidP="003F4FB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Основная цель Программы – обеспечение надежности электроснабжения потребителей г.</w:t>
      </w:r>
      <w:r w:rsidR="00555500" w:rsidRPr="00425700">
        <w:rPr>
          <w:rFonts w:ascii="Times New Roman" w:hAnsi="Times New Roman" w:cs="Times New Roman"/>
          <w:sz w:val="24"/>
          <w:szCs w:val="24"/>
        </w:rPr>
        <w:t xml:space="preserve"> </w:t>
      </w:r>
      <w:r w:rsidRPr="00425700">
        <w:rPr>
          <w:rFonts w:ascii="Times New Roman" w:hAnsi="Times New Roman" w:cs="Times New Roman"/>
          <w:sz w:val="24"/>
          <w:szCs w:val="24"/>
        </w:rPr>
        <w:t>Томска и Томской области с учетом потребности развития региональной экономики при одновременном недопущении резкого роста конечных тарифов для потребителей электрической энергии.</w:t>
      </w:r>
    </w:p>
    <w:p w:rsidR="00EF6111" w:rsidRPr="00425700" w:rsidRDefault="00EF6111" w:rsidP="003F4FB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Задачи программы: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Обеспечение надежности электроснабжения потребителей;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Сокращение 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недоотпуска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 электроэнергии;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Сокращение числа аварийных отключений; 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lastRenderedPageBreak/>
        <w:t>Снижение затрат, в том числе на технологическое обслуживание и ремонт энергоустановок;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Снижение потерь электрической энергии при ее транспортировке; 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Улучшение показателей качества электроэнергии;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Снижение рисков, связанных с ограничениями по технологическому подключению потребителей;</w:t>
      </w:r>
    </w:p>
    <w:p w:rsidR="00190173" w:rsidRPr="00425700" w:rsidRDefault="00EF6111" w:rsidP="00B42A1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Рост инвестиционной привлекательности объектов энергетики и снижение износа основных фондов.</w:t>
      </w:r>
    </w:p>
    <w:p w:rsidR="00C00699" w:rsidRPr="00425700" w:rsidRDefault="00F43808" w:rsidP="00F43808">
      <w:pPr>
        <w:pStyle w:val="3"/>
        <w:jc w:val="center"/>
        <w:rPr>
          <w:rFonts w:ascii="Times New Roman" w:hAnsi="Times New Roman" w:cs="Times New Roman"/>
          <w:color w:val="auto"/>
          <w:sz w:val="24"/>
        </w:rPr>
      </w:pPr>
      <w:bookmarkStart w:id="3" w:name="_Toc4850057"/>
      <w:r w:rsidRPr="00425700">
        <w:rPr>
          <w:rFonts w:ascii="Times New Roman" w:hAnsi="Times New Roman" w:cs="Times New Roman"/>
          <w:color w:val="auto"/>
          <w:sz w:val="24"/>
        </w:rPr>
        <w:t>2.2 Источники финансирования инвестиционной программы</w:t>
      </w:r>
      <w:bookmarkEnd w:id="3"/>
    </w:p>
    <w:p w:rsidR="00F43808" w:rsidRPr="00425700" w:rsidRDefault="00F43808" w:rsidP="00F43808">
      <w:pPr>
        <w:spacing w:before="240" w:line="240" w:lineRule="auto"/>
        <w:rPr>
          <w:rFonts w:ascii="Times New Roman" w:eastAsia="Times New Roman" w:hAnsi="Times New Roman" w:cs="Times New Roman"/>
          <w:lang w:eastAsia="ru-RU"/>
        </w:rPr>
      </w:pPr>
      <w:r w:rsidRPr="00425700">
        <w:rPr>
          <w:rFonts w:ascii="Times New Roman" w:hAnsi="Times New Roman" w:cs="Times New Roman"/>
          <w:sz w:val="24"/>
          <w:szCs w:val="24"/>
        </w:rPr>
        <w:t>Объемы финансирования инвестиционной программы представлены в таблице</w:t>
      </w:r>
      <w:r w:rsidR="00C84BB2">
        <w:rPr>
          <w:rFonts w:ascii="Times New Roman" w:hAnsi="Times New Roman" w:cs="Times New Roman"/>
          <w:sz w:val="24"/>
          <w:szCs w:val="24"/>
        </w:rPr>
        <w:t xml:space="preserve"> 2</w:t>
      </w:r>
      <w:r w:rsidRPr="00425700">
        <w:rPr>
          <w:rFonts w:ascii="Times New Roman" w:hAnsi="Times New Roman" w:cs="Times New Roman"/>
          <w:sz w:val="24"/>
          <w:szCs w:val="24"/>
        </w:rPr>
        <w:t>.</w:t>
      </w:r>
      <w:r w:rsidRPr="0042570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84BB2" w:rsidRDefault="00C84BB2" w:rsidP="00F43808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Таблица 2</w:t>
      </w:r>
    </w:p>
    <w:p w:rsidR="00F43808" w:rsidRPr="00425700" w:rsidRDefault="00F43808" w:rsidP="00C84B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eastAsia="Times New Roman" w:hAnsi="Times New Roman" w:cs="Times New Roman"/>
          <w:lang w:eastAsia="ru-RU"/>
        </w:rPr>
        <w:t>млн. рублей</w:t>
      </w:r>
    </w:p>
    <w:tbl>
      <w:tblPr>
        <w:tblStyle w:val="a4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2"/>
        <w:gridCol w:w="4082"/>
        <w:gridCol w:w="709"/>
        <w:gridCol w:w="851"/>
        <w:gridCol w:w="709"/>
        <w:gridCol w:w="708"/>
        <w:gridCol w:w="885"/>
        <w:gridCol w:w="1171"/>
      </w:tblGrid>
      <w:tr w:rsidR="00C51BB4" w:rsidRPr="006C7BEF" w:rsidTr="00920EA6">
        <w:trPr>
          <w:trHeight w:val="1365"/>
        </w:trPr>
        <w:tc>
          <w:tcPr>
            <w:tcW w:w="562" w:type="dxa"/>
            <w:noWrap/>
            <w:vAlign w:val="center"/>
            <w:hideMark/>
          </w:tcPr>
          <w:p w:rsidR="00F43808" w:rsidRPr="006C7BEF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82" w:type="dxa"/>
            <w:noWrap/>
            <w:vAlign w:val="center"/>
            <w:hideMark/>
          </w:tcPr>
          <w:p w:rsidR="00F43808" w:rsidRPr="006C7BEF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6C7BEF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noWrap/>
            <w:vAlign w:val="center"/>
            <w:hideMark/>
          </w:tcPr>
          <w:p w:rsidR="00F43808" w:rsidRPr="006C7BEF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6C7BEF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8" w:type="dxa"/>
            <w:noWrap/>
            <w:vAlign w:val="center"/>
            <w:hideMark/>
          </w:tcPr>
          <w:p w:rsidR="00F43808" w:rsidRPr="006C7BEF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5" w:type="dxa"/>
            <w:noWrap/>
            <w:vAlign w:val="center"/>
            <w:hideMark/>
          </w:tcPr>
          <w:p w:rsidR="00F43808" w:rsidRPr="006C7BEF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71" w:type="dxa"/>
            <w:vAlign w:val="center"/>
            <w:hideMark/>
          </w:tcPr>
          <w:p w:rsidR="00F43808" w:rsidRPr="006C7BEF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за период реализации инвестиционной программы</w:t>
            </w:r>
          </w:p>
        </w:tc>
      </w:tr>
      <w:tr w:rsidR="00C51BB4" w:rsidRPr="006C7BEF" w:rsidTr="00920EA6">
        <w:trPr>
          <w:trHeight w:val="300"/>
        </w:trPr>
        <w:tc>
          <w:tcPr>
            <w:tcW w:w="562" w:type="dxa"/>
            <w:noWrap/>
            <w:hideMark/>
          </w:tcPr>
          <w:p w:rsidR="00F43808" w:rsidRPr="006C7BEF" w:rsidRDefault="00F43808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2" w:type="dxa"/>
            <w:noWrap/>
            <w:hideMark/>
          </w:tcPr>
          <w:p w:rsidR="00F43808" w:rsidRPr="006C7BEF" w:rsidRDefault="00F43808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F43808" w:rsidRPr="006C7BEF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851" w:type="dxa"/>
            <w:noWrap/>
            <w:vAlign w:val="center"/>
            <w:hideMark/>
          </w:tcPr>
          <w:p w:rsidR="00F43808" w:rsidRPr="006C7BEF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6C7BEF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8" w:type="dxa"/>
            <w:noWrap/>
            <w:vAlign w:val="center"/>
            <w:hideMark/>
          </w:tcPr>
          <w:p w:rsidR="00F43808" w:rsidRPr="006C7BEF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885" w:type="dxa"/>
            <w:noWrap/>
            <w:vAlign w:val="center"/>
            <w:hideMark/>
          </w:tcPr>
          <w:p w:rsidR="00F43808" w:rsidRPr="006C7BEF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71" w:type="dxa"/>
            <w:noWrap/>
            <w:vAlign w:val="center"/>
            <w:hideMark/>
          </w:tcPr>
          <w:p w:rsidR="00F43808" w:rsidRPr="006C7BEF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</w:tr>
      <w:tr w:rsidR="00920EA6" w:rsidRPr="006C7BEF" w:rsidTr="00920EA6">
        <w:trPr>
          <w:trHeight w:val="300"/>
        </w:trPr>
        <w:tc>
          <w:tcPr>
            <w:tcW w:w="4644" w:type="dxa"/>
            <w:gridSpan w:val="2"/>
            <w:vAlign w:val="center"/>
            <w:hideMark/>
          </w:tcPr>
          <w:p w:rsidR="00920EA6" w:rsidRPr="006C7BEF" w:rsidRDefault="00920EA6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инвестиционной программы всего</w:t>
            </w:r>
          </w:p>
          <w:p w:rsidR="00920EA6" w:rsidRPr="006C7BEF" w:rsidRDefault="00920EA6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(строка I+ строка II</w:t>
            </w:r>
            <w:proofErr w:type="gramStart"/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 всего</w:t>
            </w:r>
            <w:proofErr w:type="gramEnd"/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709" w:type="dxa"/>
            <w:noWrap/>
            <w:hideMark/>
          </w:tcPr>
          <w:p w:rsidR="00920EA6" w:rsidRPr="006C7BEF" w:rsidRDefault="00920EA6" w:rsidP="00661A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3,19</w:t>
            </w:r>
          </w:p>
        </w:tc>
        <w:tc>
          <w:tcPr>
            <w:tcW w:w="851" w:type="dxa"/>
            <w:noWrap/>
            <w:hideMark/>
          </w:tcPr>
          <w:p w:rsidR="00920EA6" w:rsidRPr="006C7BEF" w:rsidRDefault="00920EA6" w:rsidP="00661A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3,23</w:t>
            </w:r>
          </w:p>
        </w:tc>
        <w:tc>
          <w:tcPr>
            <w:tcW w:w="709" w:type="dxa"/>
            <w:noWrap/>
            <w:hideMark/>
          </w:tcPr>
          <w:p w:rsidR="00920EA6" w:rsidRPr="006C7BEF" w:rsidRDefault="00920EA6" w:rsidP="00661A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5,20</w:t>
            </w:r>
          </w:p>
        </w:tc>
        <w:tc>
          <w:tcPr>
            <w:tcW w:w="708" w:type="dxa"/>
            <w:noWrap/>
            <w:hideMark/>
          </w:tcPr>
          <w:p w:rsidR="00920EA6" w:rsidRPr="006C7BEF" w:rsidRDefault="00920EA6" w:rsidP="00661A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9,77</w:t>
            </w:r>
          </w:p>
        </w:tc>
        <w:tc>
          <w:tcPr>
            <w:tcW w:w="885" w:type="dxa"/>
            <w:noWrap/>
            <w:hideMark/>
          </w:tcPr>
          <w:p w:rsidR="00920EA6" w:rsidRPr="006C7BEF" w:rsidRDefault="00920EA6" w:rsidP="00661A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223,34</w:t>
            </w:r>
          </w:p>
        </w:tc>
        <w:tc>
          <w:tcPr>
            <w:tcW w:w="1171" w:type="dxa"/>
            <w:noWrap/>
            <w:hideMark/>
          </w:tcPr>
          <w:p w:rsidR="00920EA6" w:rsidRPr="006C7BEF" w:rsidRDefault="00920EA6" w:rsidP="00661A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244,73</w:t>
            </w:r>
          </w:p>
        </w:tc>
      </w:tr>
      <w:tr w:rsidR="00920EA6" w:rsidRPr="006C7BEF" w:rsidTr="0008489F">
        <w:trPr>
          <w:trHeight w:val="300"/>
        </w:trPr>
        <w:tc>
          <w:tcPr>
            <w:tcW w:w="562" w:type="dxa"/>
            <w:noWrap/>
            <w:hideMark/>
          </w:tcPr>
          <w:p w:rsidR="00920EA6" w:rsidRPr="006C7BEF" w:rsidRDefault="00920EA6" w:rsidP="00F4380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082" w:type="dxa"/>
            <w:noWrap/>
            <w:hideMark/>
          </w:tcPr>
          <w:p w:rsidR="00920EA6" w:rsidRPr="006C7BEF" w:rsidRDefault="00920EA6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всего, в том числе:</w:t>
            </w:r>
          </w:p>
        </w:tc>
        <w:tc>
          <w:tcPr>
            <w:tcW w:w="709" w:type="dxa"/>
            <w:noWrap/>
            <w:hideMark/>
          </w:tcPr>
          <w:p w:rsidR="00920EA6" w:rsidRPr="006C7BEF" w:rsidRDefault="00920EA6" w:rsidP="00EE4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3,19</w:t>
            </w:r>
          </w:p>
        </w:tc>
        <w:tc>
          <w:tcPr>
            <w:tcW w:w="851" w:type="dxa"/>
            <w:noWrap/>
            <w:hideMark/>
          </w:tcPr>
          <w:p w:rsidR="00920EA6" w:rsidRPr="006C7BEF" w:rsidRDefault="00920EA6" w:rsidP="00EE4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3,23</w:t>
            </w:r>
          </w:p>
        </w:tc>
        <w:tc>
          <w:tcPr>
            <w:tcW w:w="709" w:type="dxa"/>
            <w:noWrap/>
            <w:hideMark/>
          </w:tcPr>
          <w:p w:rsidR="00920EA6" w:rsidRPr="006C7BEF" w:rsidRDefault="00920EA6" w:rsidP="00EE4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5,20</w:t>
            </w:r>
          </w:p>
        </w:tc>
        <w:tc>
          <w:tcPr>
            <w:tcW w:w="708" w:type="dxa"/>
            <w:noWrap/>
            <w:hideMark/>
          </w:tcPr>
          <w:p w:rsidR="00920EA6" w:rsidRPr="006C7BEF" w:rsidRDefault="00FF6C84" w:rsidP="00EE4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5,72</w:t>
            </w:r>
          </w:p>
        </w:tc>
        <w:tc>
          <w:tcPr>
            <w:tcW w:w="885" w:type="dxa"/>
            <w:noWrap/>
            <w:hideMark/>
          </w:tcPr>
          <w:p w:rsidR="00920EA6" w:rsidRPr="006C7BEF" w:rsidRDefault="00FF6C84" w:rsidP="00EE4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5,72</w:t>
            </w:r>
          </w:p>
        </w:tc>
        <w:tc>
          <w:tcPr>
            <w:tcW w:w="1171" w:type="dxa"/>
            <w:noWrap/>
            <w:hideMark/>
          </w:tcPr>
          <w:p w:rsidR="00920EA6" w:rsidRPr="006C7BEF" w:rsidRDefault="00FF6C84" w:rsidP="00FF6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20EA6" w:rsidRPr="006C7BE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20EA6" w:rsidRPr="006C7BEF" w:rsidTr="004E5E34">
        <w:trPr>
          <w:trHeight w:val="300"/>
        </w:trPr>
        <w:tc>
          <w:tcPr>
            <w:tcW w:w="562" w:type="dxa"/>
            <w:noWrap/>
            <w:hideMark/>
          </w:tcPr>
          <w:p w:rsidR="00920EA6" w:rsidRPr="006C7BEF" w:rsidRDefault="00920EA6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082" w:type="dxa"/>
            <w:noWrap/>
            <w:hideMark/>
          </w:tcPr>
          <w:p w:rsidR="00920EA6" w:rsidRPr="006C7BEF" w:rsidRDefault="00920EA6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Амортизация основных средств всего</w:t>
            </w:r>
          </w:p>
        </w:tc>
        <w:tc>
          <w:tcPr>
            <w:tcW w:w="709" w:type="dxa"/>
            <w:noWrap/>
            <w:hideMark/>
          </w:tcPr>
          <w:p w:rsidR="00920EA6" w:rsidRPr="006C7BEF" w:rsidRDefault="00920EA6" w:rsidP="00EF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3,19</w:t>
            </w:r>
          </w:p>
        </w:tc>
        <w:tc>
          <w:tcPr>
            <w:tcW w:w="851" w:type="dxa"/>
            <w:noWrap/>
            <w:hideMark/>
          </w:tcPr>
          <w:p w:rsidR="00920EA6" w:rsidRPr="006C7BEF" w:rsidRDefault="00920EA6" w:rsidP="00EF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3,23</w:t>
            </w:r>
          </w:p>
        </w:tc>
        <w:tc>
          <w:tcPr>
            <w:tcW w:w="709" w:type="dxa"/>
            <w:noWrap/>
            <w:hideMark/>
          </w:tcPr>
          <w:p w:rsidR="00920EA6" w:rsidRPr="006C7BEF" w:rsidRDefault="00920EA6" w:rsidP="00EF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5,20</w:t>
            </w:r>
          </w:p>
        </w:tc>
        <w:tc>
          <w:tcPr>
            <w:tcW w:w="708" w:type="dxa"/>
            <w:noWrap/>
            <w:hideMark/>
          </w:tcPr>
          <w:p w:rsidR="00920EA6" w:rsidRPr="006C7BEF" w:rsidRDefault="00FF6C84" w:rsidP="00FF6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20EA6" w:rsidRPr="006C7B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85" w:type="dxa"/>
            <w:noWrap/>
            <w:hideMark/>
          </w:tcPr>
          <w:p w:rsidR="00920EA6" w:rsidRPr="006C7BEF" w:rsidRDefault="00FF6C84" w:rsidP="00EF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5,72</w:t>
            </w:r>
          </w:p>
        </w:tc>
        <w:tc>
          <w:tcPr>
            <w:tcW w:w="1171" w:type="dxa"/>
            <w:noWrap/>
            <w:hideMark/>
          </w:tcPr>
          <w:p w:rsidR="00920EA6" w:rsidRPr="006C7BEF" w:rsidRDefault="00FF6C84" w:rsidP="00EF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23,06</w:t>
            </w:r>
          </w:p>
        </w:tc>
      </w:tr>
      <w:tr w:rsidR="00920EA6" w:rsidRPr="006C7BEF" w:rsidTr="004E5E34">
        <w:trPr>
          <w:trHeight w:val="300"/>
        </w:trPr>
        <w:tc>
          <w:tcPr>
            <w:tcW w:w="562" w:type="dxa"/>
            <w:noWrap/>
          </w:tcPr>
          <w:p w:rsidR="00920EA6" w:rsidRPr="006C7BEF" w:rsidRDefault="00920EA6" w:rsidP="00EE4CC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I </w:t>
            </w:r>
            <w:proofErr w:type="spellStart"/>
            <w:r w:rsidRPr="006C7B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I</w:t>
            </w:r>
            <w:proofErr w:type="spellEnd"/>
          </w:p>
        </w:tc>
        <w:tc>
          <w:tcPr>
            <w:tcW w:w="4082" w:type="dxa"/>
            <w:noWrap/>
          </w:tcPr>
          <w:p w:rsidR="00920EA6" w:rsidRPr="006C7BEF" w:rsidRDefault="00920EA6" w:rsidP="00EE4CC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Привлечённые средства всего, в том числе:</w:t>
            </w:r>
          </w:p>
        </w:tc>
        <w:tc>
          <w:tcPr>
            <w:tcW w:w="709" w:type="dxa"/>
            <w:noWrap/>
          </w:tcPr>
          <w:p w:rsidR="00920EA6" w:rsidRPr="006C7BEF" w:rsidRDefault="00920EA6" w:rsidP="00A744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920EA6" w:rsidRPr="006C7BEF" w:rsidRDefault="00920EA6" w:rsidP="00A744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920EA6" w:rsidRPr="006C7BEF" w:rsidRDefault="00920EA6" w:rsidP="00A744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noWrap/>
          </w:tcPr>
          <w:p w:rsidR="00920EA6" w:rsidRPr="006C7BEF" w:rsidRDefault="00FF6C84" w:rsidP="00FF6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20EA6" w:rsidRPr="006C7B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85" w:type="dxa"/>
            <w:noWrap/>
          </w:tcPr>
          <w:p w:rsidR="00920EA6" w:rsidRPr="006C7BEF" w:rsidRDefault="00920EA6" w:rsidP="00FF6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6C84" w:rsidRPr="006C7BE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F6C84" w:rsidRPr="006C7BEF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71" w:type="dxa"/>
            <w:noWrap/>
          </w:tcPr>
          <w:p w:rsidR="00920EA6" w:rsidRPr="006C7BEF" w:rsidRDefault="00FF6C84" w:rsidP="00FF6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  <w:r w:rsidR="00920EA6" w:rsidRPr="006C7BEF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  <w:r w:rsidRPr="006C7BE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6B2463" w:rsidRDefault="006B2463" w:rsidP="006770B7">
      <w:pPr>
        <w:pStyle w:val="3"/>
        <w:rPr>
          <w:rFonts w:ascii="Times New Roman" w:hAnsi="Times New Roman" w:cs="Times New Roman"/>
          <w:color w:val="auto"/>
        </w:rPr>
      </w:pPr>
    </w:p>
    <w:p w:rsidR="006740E0" w:rsidRDefault="006740E0" w:rsidP="006740E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ИПР 2020-2024</w:t>
      </w:r>
      <w:r>
        <w:rPr>
          <w:rFonts w:ascii="Times New Roman" w:hAnsi="Times New Roman" w:cs="Times New Roman"/>
          <w:sz w:val="24"/>
          <w:szCs w:val="24"/>
        </w:rPr>
        <w:t xml:space="preserve"> в части предлагаемой корректировке</w:t>
      </w:r>
      <w:r w:rsidRPr="00425700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5E62EE">
        <w:rPr>
          <w:rFonts w:ascii="Times New Roman" w:hAnsi="Times New Roman" w:cs="Times New Roman"/>
          <w:sz w:val="24"/>
          <w:szCs w:val="24"/>
        </w:rPr>
        <w:t>1</w:t>
      </w:r>
      <w:r w:rsidRPr="00425700">
        <w:rPr>
          <w:rFonts w:ascii="Times New Roman" w:hAnsi="Times New Roman" w:cs="Times New Roman"/>
          <w:sz w:val="24"/>
          <w:szCs w:val="24"/>
        </w:rPr>
        <w:t xml:space="preserve"> инвестиционн</w:t>
      </w:r>
      <w:r w:rsidR="005E62EE">
        <w:rPr>
          <w:rFonts w:ascii="Times New Roman" w:hAnsi="Times New Roman" w:cs="Times New Roman"/>
          <w:sz w:val="24"/>
          <w:szCs w:val="24"/>
        </w:rPr>
        <w:t>ого</w:t>
      </w:r>
      <w:r w:rsidRPr="00425700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5E62EE">
        <w:rPr>
          <w:rFonts w:ascii="Times New Roman" w:hAnsi="Times New Roman" w:cs="Times New Roman"/>
          <w:sz w:val="24"/>
          <w:szCs w:val="24"/>
        </w:rPr>
        <w:t>а</w:t>
      </w:r>
      <w:r w:rsidRPr="004257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табл. 3 приведены краткие характеристики инвестиционн</w:t>
      </w:r>
      <w:r w:rsidR="00917792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91779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40E0" w:rsidRPr="00425700" w:rsidRDefault="006740E0" w:rsidP="006740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55"/>
        <w:gridCol w:w="886"/>
        <w:gridCol w:w="1198"/>
        <w:gridCol w:w="1901"/>
        <w:gridCol w:w="1531"/>
      </w:tblGrid>
      <w:tr w:rsidR="006740E0" w:rsidRPr="00425700" w:rsidTr="006740E0">
        <w:trPr>
          <w:trHeight w:val="574"/>
          <w:tblHeader/>
        </w:trPr>
        <w:tc>
          <w:tcPr>
            <w:tcW w:w="2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объекта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 начала работ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окончания работ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Плановый объем финансирования капитальных вложений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Плановый объем капитальных вложений</w:t>
            </w:r>
          </w:p>
        </w:tc>
      </w:tr>
      <w:tr w:rsidR="006740E0" w:rsidRPr="00425700" w:rsidTr="006740E0">
        <w:trPr>
          <w:trHeight w:val="509"/>
          <w:tblHeader/>
        </w:trPr>
        <w:tc>
          <w:tcPr>
            <w:tcW w:w="2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</w:tr>
      <w:tr w:rsidR="006740E0" w:rsidRPr="00425700" w:rsidTr="006740E0">
        <w:trPr>
          <w:trHeight w:val="509"/>
          <w:tblHeader/>
        </w:trPr>
        <w:tc>
          <w:tcPr>
            <w:tcW w:w="2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740E0" w:rsidRPr="00425700" w:rsidTr="006740E0">
        <w:trPr>
          <w:trHeight w:val="435"/>
          <w:tblHeader/>
        </w:trPr>
        <w:tc>
          <w:tcPr>
            <w:tcW w:w="2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0E0" w:rsidRPr="00425700" w:rsidRDefault="006740E0" w:rsidP="00870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млн. рублей, с НДС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0E0" w:rsidRPr="00425700" w:rsidRDefault="006740E0" w:rsidP="00870D5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млн. рублей, без НДС</w:t>
            </w:r>
          </w:p>
        </w:tc>
      </w:tr>
      <w:tr w:rsidR="00701C5B" w:rsidRPr="006C778E" w:rsidTr="00796F88">
        <w:trPr>
          <w:trHeight w:val="435"/>
          <w:tblHeader/>
        </w:trPr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C778E" w:rsidRDefault="009F709A" w:rsidP="006740E0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778E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Проектирование и строительство ПС 35 кВ ГПЗ-</w:t>
            </w:r>
            <w:r w:rsidR="006C778E" w:rsidRPr="006C778E">
              <w:rPr>
                <w:rFonts w:ascii="Times New Roman" w:hAnsi="Times New Roman" w:cs="Times New Roman"/>
                <w:bCs/>
                <w:sz w:val="20"/>
                <w:szCs w:val="20"/>
              </w:rPr>
              <w:t>5 вместо</w:t>
            </w:r>
            <w:r w:rsidRPr="006C77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существующей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C778E" w:rsidRDefault="00701C5B" w:rsidP="00B16FB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778E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B16FB6" w:rsidRPr="006C778E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5B" w:rsidRPr="006C778E" w:rsidRDefault="00701C5B" w:rsidP="00B16FB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778E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B16FB6" w:rsidRPr="006C778E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C5B" w:rsidRPr="006C778E" w:rsidRDefault="009F709A" w:rsidP="00701C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77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279,22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C5B" w:rsidRPr="006C778E" w:rsidRDefault="009F709A" w:rsidP="00701C5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778E">
              <w:rPr>
                <w:rFonts w:ascii="Times New Roman" w:hAnsi="Times New Roman" w:cs="Times New Roman"/>
                <w:bCs/>
                <w:sz w:val="20"/>
                <w:szCs w:val="20"/>
              </w:rPr>
              <w:t>232,68</w:t>
            </w:r>
          </w:p>
        </w:tc>
      </w:tr>
    </w:tbl>
    <w:p w:rsidR="006740E0" w:rsidRPr="006740E0" w:rsidRDefault="006740E0" w:rsidP="006740E0"/>
    <w:p w:rsidR="00660F32" w:rsidRDefault="00660F32" w:rsidP="003F4FB3">
      <w:pPr>
        <w:pStyle w:val="af7"/>
        <w:spacing w:after="0"/>
        <w:jc w:val="both"/>
        <w:rPr>
          <w:sz w:val="26"/>
          <w:szCs w:val="26"/>
        </w:rPr>
      </w:pPr>
    </w:p>
    <w:p w:rsidR="00DC73C8" w:rsidRPr="00425700" w:rsidRDefault="00DC73C8" w:rsidP="00DC73C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</w:t>
      </w:r>
      <w:r w:rsidRPr="00425700">
        <w:rPr>
          <w:rFonts w:ascii="Times New Roman" w:hAnsi="Times New Roman" w:cs="Times New Roman"/>
          <w:b/>
          <w:sz w:val="24"/>
        </w:rPr>
        <w:t xml:space="preserve">. </w:t>
      </w:r>
      <w:r w:rsidRPr="006B16AD">
        <w:rPr>
          <w:rFonts w:ascii="Times New Roman" w:hAnsi="Times New Roman" w:cs="Times New Roman"/>
          <w:b/>
          <w:sz w:val="24"/>
        </w:rPr>
        <w:t>Проект L_000000000</w:t>
      </w:r>
      <w:r>
        <w:rPr>
          <w:rFonts w:ascii="Times New Roman" w:hAnsi="Times New Roman" w:cs="Times New Roman"/>
          <w:b/>
          <w:sz w:val="24"/>
        </w:rPr>
        <w:t>5 «</w:t>
      </w:r>
      <w:r w:rsidR="00EE34E5" w:rsidRPr="00EE34E5">
        <w:rPr>
          <w:rFonts w:ascii="Times New Roman" w:hAnsi="Times New Roman" w:cs="Times New Roman"/>
          <w:b/>
          <w:sz w:val="24"/>
        </w:rPr>
        <w:t>Проектирование ПС 35 кВ ГПЗ-5 (новая)</w:t>
      </w:r>
      <w:r>
        <w:rPr>
          <w:rFonts w:ascii="Times New Roman" w:hAnsi="Times New Roman" w:cs="Times New Roman"/>
          <w:b/>
          <w:sz w:val="24"/>
        </w:rPr>
        <w:t>»</w:t>
      </w:r>
    </w:p>
    <w:p w:rsidR="00F060EB" w:rsidRPr="00425700" w:rsidRDefault="00F060EB" w:rsidP="00F060EB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п/п </w:t>
      </w:r>
      <w:r>
        <w:rPr>
          <w:rFonts w:ascii="Times New Roman" w:hAnsi="Times New Roman" w:cs="Times New Roman"/>
          <w:b/>
        </w:rPr>
        <w:t>2</w:t>
      </w:r>
      <w:r w:rsidRPr="00425700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1</w:t>
      </w:r>
      <w:r w:rsidRPr="00425700">
        <w:rPr>
          <w:rFonts w:ascii="Times New Roman" w:hAnsi="Times New Roman" w:cs="Times New Roman"/>
          <w:b/>
        </w:rPr>
        <w:t xml:space="preserve"> </w:t>
      </w:r>
      <w:r w:rsidRPr="00425700">
        <w:rPr>
          <w:rFonts w:ascii="Times New Roman" w:hAnsi="Times New Roman" w:cs="Times New Roman"/>
        </w:rPr>
        <w:t>согласно Приказа Минэнерго РФ №380 от 05.05.2016</w:t>
      </w:r>
      <w:r>
        <w:rPr>
          <w:rFonts w:ascii="Times New Roman" w:hAnsi="Times New Roman" w:cs="Times New Roman"/>
        </w:rPr>
        <w:t xml:space="preserve"> </w:t>
      </w:r>
      <w:r w:rsidRPr="00425700">
        <w:rPr>
          <w:rFonts w:ascii="Times New Roman" w:hAnsi="Times New Roman" w:cs="Times New Roman"/>
        </w:rPr>
        <w:t xml:space="preserve">г.  </w:t>
      </w:r>
    </w:p>
    <w:p w:rsidR="00F060EB" w:rsidRPr="00947FD7" w:rsidRDefault="006C7BEF" w:rsidP="00F060EB">
      <w:pPr>
        <w:spacing w:after="0" w:line="240" w:lineRule="auto"/>
        <w:rPr>
          <w:rFonts w:ascii="Times New Roman" w:hAnsi="Times New Roman" w:cs="Times New Roman"/>
          <w:b/>
        </w:rPr>
      </w:pPr>
      <w:hyperlink r:id="rId8" w:history="1">
        <w:r w:rsidR="00F060EB" w:rsidRPr="009831B1">
          <w:rPr>
            <w:rStyle w:val="ad"/>
            <w:rFonts w:ascii="Times New Roman" w:hAnsi="Times New Roman" w:cs="Times New Roman"/>
          </w:rPr>
          <w:t xml:space="preserve">Идентификатор инвестиционного проекта - </w:t>
        </w:r>
        <w:r w:rsidR="00F060EB" w:rsidRPr="009831B1">
          <w:rPr>
            <w:rStyle w:val="ad"/>
            <w:rFonts w:ascii="Times New Roman" w:hAnsi="Times New Roman" w:cs="Times New Roman"/>
            <w:lang w:val="en-US"/>
          </w:rPr>
          <w:t>M</w:t>
        </w:r>
        <w:r w:rsidR="00F060EB" w:rsidRPr="009831B1">
          <w:rPr>
            <w:rStyle w:val="ad"/>
            <w:rFonts w:ascii="Times New Roman" w:hAnsi="Times New Roman" w:cs="Times New Roman"/>
          </w:rPr>
          <w:t>_000000000</w:t>
        </w:r>
        <w:r w:rsidR="00F060EB" w:rsidRPr="00947FD7">
          <w:rPr>
            <w:rStyle w:val="ad"/>
            <w:rFonts w:ascii="Times New Roman" w:hAnsi="Times New Roman" w:cs="Times New Roman"/>
          </w:rPr>
          <w:t>1</w:t>
        </w:r>
      </w:hyperlink>
    </w:p>
    <w:p w:rsidR="00F060EB" w:rsidRPr="00425700" w:rsidRDefault="00F060EB" w:rsidP="00F060EB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 xml:space="preserve">Период реализации </w:t>
      </w:r>
      <w:r>
        <w:rPr>
          <w:rFonts w:ascii="Times New Roman" w:hAnsi="Times New Roman" w:cs="Times New Roman"/>
        </w:rPr>
        <w:t>2023-</w:t>
      </w:r>
      <w:r w:rsidRPr="00425700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4</w:t>
      </w:r>
      <w:r w:rsidRPr="004257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</w:t>
      </w:r>
    </w:p>
    <w:p w:rsidR="00F060EB" w:rsidRDefault="00F060EB" w:rsidP="00F060EB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Целью реализации данного инвестиционного проекта является повышение </w:t>
      </w:r>
      <w:r>
        <w:rPr>
          <w:rFonts w:ascii="Times New Roman" w:hAnsi="Times New Roman" w:cs="Times New Roman"/>
        </w:rPr>
        <w:t xml:space="preserve"> надежности и </w:t>
      </w:r>
      <w:r w:rsidRPr="00425700">
        <w:rPr>
          <w:rFonts w:ascii="Times New Roman" w:hAnsi="Times New Roman" w:cs="Times New Roman"/>
        </w:rPr>
        <w:t>экономической эффективности оказания услуг в сфере электроэнергетики.</w:t>
      </w:r>
      <w:r>
        <w:rPr>
          <w:rFonts w:ascii="Times New Roman" w:hAnsi="Times New Roman" w:cs="Times New Roman"/>
        </w:rPr>
        <w:t xml:space="preserve"> Д</w:t>
      </w:r>
      <w:r w:rsidRPr="00EE34E5">
        <w:rPr>
          <w:rFonts w:ascii="Times New Roman" w:hAnsi="Times New Roman" w:cs="Times New Roman"/>
        </w:rPr>
        <w:t>анный объект 1977 года постройки, что значительное превышает нормативного срока эксплуатации. В связи с неудовлетворительным состоянием оборудования ПС 35 кВ ГПЗ-5 и не возможности замены оборудования в следствии морального износа, а также застройкой территории бывшего "</w:t>
      </w:r>
      <w:proofErr w:type="spellStart"/>
      <w:r w:rsidRPr="00EE34E5">
        <w:rPr>
          <w:rFonts w:ascii="Times New Roman" w:hAnsi="Times New Roman" w:cs="Times New Roman"/>
        </w:rPr>
        <w:t>Шарико</w:t>
      </w:r>
      <w:proofErr w:type="spellEnd"/>
      <w:r w:rsidRPr="00EE34E5">
        <w:rPr>
          <w:rFonts w:ascii="Times New Roman" w:hAnsi="Times New Roman" w:cs="Times New Roman"/>
        </w:rPr>
        <w:t>-подшипникового завода" социально-значимыми объектами – дальнейшая эксплуатация невозможна</w:t>
      </w:r>
      <w:r w:rsidRPr="00362B88">
        <w:rPr>
          <w:rFonts w:ascii="Times New Roman" w:hAnsi="Times New Roman" w:cs="Times New Roman"/>
        </w:rPr>
        <w:t>.</w:t>
      </w:r>
      <w:r w:rsidRPr="006B16A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Имеется особое мнение Сибирского управления Ростехнадзора о необходимости реконструкции данного объекта в срок до</w:t>
      </w:r>
      <w:r w:rsidRPr="00E5578F">
        <w:rPr>
          <w:rFonts w:ascii="Times New Roman" w:hAnsi="Times New Roman" w:cs="Times New Roman"/>
          <w:b/>
        </w:rPr>
        <w:t xml:space="preserve"> </w:t>
      </w:r>
      <w:hyperlink r:id="rId9" w:history="1">
        <w:r w:rsidRPr="00E5578F">
          <w:rPr>
            <w:rStyle w:val="ad"/>
            <w:rFonts w:ascii="Times New Roman" w:hAnsi="Times New Roman" w:cs="Times New Roman"/>
            <w:b/>
          </w:rPr>
          <w:t>20.08.2024 года</w:t>
        </w:r>
      </w:hyperlink>
      <w:r w:rsidRPr="00E5578F">
        <w:rPr>
          <w:rFonts w:ascii="Times New Roman" w:hAnsi="Times New Roman" w:cs="Times New Roman"/>
          <w:b/>
        </w:rPr>
        <w:t xml:space="preserve">. </w:t>
      </w:r>
    </w:p>
    <w:p w:rsidR="00F060EB" w:rsidRDefault="00F060EB" w:rsidP="00F060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ab/>
      </w:r>
      <w:r w:rsidRPr="00425700">
        <w:rPr>
          <w:rFonts w:ascii="Times New Roman" w:hAnsi="Times New Roman" w:cs="Times New Roman"/>
        </w:rPr>
        <w:t xml:space="preserve">Плановый объем капитальных вложений </w:t>
      </w:r>
      <w:r w:rsidRPr="009674D7">
        <w:rPr>
          <w:rFonts w:ascii="Times New Roman" w:hAnsi="Times New Roman" w:cs="Times New Roman"/>
        </w:rPr>
        <w:t>составляет 232,68 млн</w:t>
      </w:r>
      <w:r w:rsidRPr="00425700">
        <w:rPr>
          <w:rFonts w:ascii="Times New Roman" w:hAnsi="Times New Roman" w:cs="Times New Roman"/>
        </w:rPr>
        <w:t xml:space="preserve">. руб. без НДС. Плановый объем финансирования капитальных вложений составляет </w:t>
      </w:r>
      <w:r w:rsidRPr="009F709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79,22</w:t>
      </w:r>
      <w:r w:rsidRPr="00425700">
        <w:rPr>
          <w:rFonts w:ascii="Times New Roman" w:hAnsi="Times New Roman" w:cs="Times New Roman"/>
        </w:rPr>
        <w:t xml:space="preserve"> млн. руб. с НДС.</w:t>
      </w:r>
    </w:p>
    <w:p w:rsidR="00F060EB" w:rsidRPr="00425700" w:rsidRDefault="00F060EB" w:rsidP="00F060EB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2692"/>
        <w:gridCol w:w="781"/>
        <w:gridCol w:w="2050"/>
        <w:gridCol w:w="2317"/>
      </w:tblGrid>
      <w:tr w:rsidR="00F060EB" w:rsidRPr="004C5711" w:rsidTr="00990BF4">
        <w:trPr>
          <w:trHeight w:val="300"/>
          <w:jc w:val="center"/>
        </w:trPr>
        <w:tc>
          <w:tcPr>
            <w:tcW w:w="7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4C5711" w:rsidRDefault="00F060EB" w:rsidP="00990B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C5711">
              <w:rPr>
                <w:rFonts w:ascii="Calibri" w:eastAsia="Times New Roman" w:hAnsi="Calibri" w:cs="Calibri"/>
                <w:color w:val="000000"/>
                <w:lang w:eastAsia="ru-RU"/>
              </w:rPr>
              <w:t>Проектирование и строительство ПС 35 кВ ГПЗ-</w:t>
            </w:r>
            <w:r w:rsidR="006C778E" w:rsidRPr="004C5711">
              <w:rPr>
                <w:rFonts w:ascii="Calibri" w:eastAsia="Times New Roman" w:hAnsi="Calibri" w:cs="Calibri"/>
                <w:color w:val="000000"/>
                <w:lang w:eastAsia="ru-RU"/>
              </w:rPr>
              <w:t>5 вместо</w:t>
            </w:r>
            <w:r w:rsidRPr="004C571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существующей</w:t>
            </w:r>
          </w:p>
        </w:tc>
      </w:tr>
      <w:tr w:rsidR="00F060EB" w:rsidRPr="004C5711" w:rsidTr="00990BF4">
        <w:trPr>
          <w:trHeight w:val="300"/>
          <w:jc w:val="center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4C5711" w:rsidRDefault="00F060EB" w:rsidP="00990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C571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4C5711" w:rsidRDefault="00F060EB" w:rsidP="00990B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C5711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4C5711" w:rsidRDefault="00F060EB" w:rsidP="00990B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C571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4C5711" w:rsidRDefault="00F060EB" w:rsidP="00990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C5711">
              <w:rPr>
                <w:rFonts w:ascii="Calibri" w:eastAsia="Times New Roman" w:hAnsi="Calibri" w:cs="Calibri"/>
                <w:color w:val="000000"/>
                <w:lang w:eastAsia="ru-RU"/>
              </w:rPr>
              <w:t>Итого 2023-2024</w:t>
            </w:r>
          </w:p>
        </w:tc>
      </w:tr>
      <w:tr w:rsidR="00F060EB" w:rsidRPr="006C778E" w:rsidTr="00990BF4">
        <w:trPr>
          <w:trHeight w:val="300"/>
          <w:jc w:val="center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6C778E" w:rsidRDefault="00F060EB" w:rsidP="00990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778E">
              <w:rPr>
                <w:rFonts w:ascii="Calibri" w:eastAsia="Times New Roman" w:hAnsi="Calibri" w:cs="Calibri"/>
                <w:color w:val="000000"/>
                <w:lang w:eastAsia="ru-RU"/>
              </w:rPr>
              <w:t>Стоимость без НДС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6C778E" w:rsidRDefault="00F060EB" w:rsidP="00990B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778E">
              <w:rPr>
                <w:rFonts w:ascii="Calibri" w:eastAsia="Times New Roman" w:hAnsi="Calibri" w:cs="Calibri"/>
                <w:color w:val="000000"/>
                <w:lang w:eastAsia="ru-RU"/>
              </w:rPr>
              <w:t>9,60*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6C778E" w:rsidRDefault="00F060EB" w:rsidP="00990B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778E">
              <w:rPr>
                <w:rFonts w:ascii="Calibri" w:eastAsia="Times New Roman" w:hAnsi="Calibri" w:cs="Calibri"/>
                <w:color w:val="000000"/>
                <w:lang w:eastAsia="ru-RU"/>
              </w:rPr>
              <w:t>223,08*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6C778E" w:rsidRDefault="00F060EB" w:rsidP="00990B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778E">
              <w:rPr>
                <w:rFonts w:ascii="Calibri" w:eastAsia="Times New Roman" w:hAnsi="Calibri" w:cs="Calibri"/>
                <w:color w:val="000000"/>
                <w:lang w:eastAsia="ru-RU"/>
              </w:rPr>
              <w:t>232,68</w:t>
            </w:r>
          </w:p>
        </w:tc>
      </w:tr>
      <w:tr w:rsidR="00F060EB" w:rsidRPr="006C778E" w:rsidTr="00990BF4">
        <w:trPr>
          <w:trHeight w:val="300"/>
          <w:jc w:val="center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6C778E" w:rsidRDefault="00F060EB" w:rsidP="00990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778E">
              <w:rPr>
                <w:rFonts w:ascii="Calibri" w:eastAsia="Times New Roman" w:hAnsi="Calibri" w:cs="Calibri"/>
                <w:color w:val="000000"/>
                <w:lang w:eastAsia="ru-RU"/>
              </w:rPr>
              <w:t>Стоимость с НДС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6C778E" w:rsidRDefault="00F060EB" w:rsidP="00990B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778E">
              <w:rPr>
                <w:rFonts w:ascii="Calibri" w:eastAsia="Times New Roman" w:hAnsi="Calibri" w:cs="Calibri"/>
                <w:color w:val="000000"/>
                <w:lang w:eastAsia="ru-RU"/>
              </w:rPr>
              <w:t>11,52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6C778E" w:rsidRDefault="00F060EB" w:rsidP="00990B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778E">
              <w:rPr>
                <w:rFonts w:ascii="Calibri" w:eastAsia="Times New Roman" w:hAnsi="Calibri" w:cs="Calibri"/>
                <w:color w:val="000000"/>
                <w:lang w:eastAsia="ru-RU"/>
              </w:rPr>
              <w:t>267,696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6C778E" w:rsidRDefault="00F060EB" w:rsidP="00990B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778E">
              <w:rPr>
                <w:rFonts w:ascii="Calibri" w:eastAsia="Times New Roman" w:hAnsi="Calibri" w:cs="Calibri"/>
                <w:color w:val="000000"/>
                <w:lang w:eastAsia="ru-RU"/>
              </w:rPr>
              <w:t>279,22</w:t>
            </w:r>
          </w:p>
        </w:tc>
      </w:tr>
      <w:tr w:rsidR="00F060EB" w:rsidRPr="004C5711" w:rsidTr="00990BF4">
        <w:trPr>
          <w:trHeight w:val="300"/>
          <w:jc w:val="center"/>
        </w:trPr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4C5711" w:rsidRDefault="00F060EB" w:rsidP="00990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C5711">
              <w:rPr>
                <w:rFonts w:ascii="Calibri" w:eastAsia="Times New Roman" w:hAnsi="Calibri" w:cs="Calibri"/>
                <w:color w:val="000000"/>
                <w:lang w:eastAsia="ru-RU"/>
              </w:rPr>
              <w:t>Вид работ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4C5711" w:rsidRDefault="006C7BEF" w:rsidP="00990BF4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ru-RU"/>
              </w:rPr>
            </w:pPr>
            <w:hyperlink r:id="rId10" w:history="1">
              <w:r w:rsidR="00F060EB" w:rsidRPr="004C5711">
                <w:rPr>
                  <w:rFonts w:ascii="Calibri" w:eastAsia="Times New Roman" w:hAnsi="Calibri" w:cs="Calibri"/>
                  <w:color w:val="0000FF"/>
                  <w:u w:val="single"/>
                  <w:lang w:eastAsia="ru-RU"/>
                </w:rPr>
                <w:t>ПИР</w:t>
              </w:r>
            </w:hyperlink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4C5711" w:rsidRDefault="00F060EB" w:rsidP="00990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C5711">
              <w:rPr>
                <w:rFonts w:ascii="Calibri" w:eastAsia="Times New Roman" w:hAnsi="Calibri" w:cs="Calibri"/>
                <w:color w:val="000000"/>
                <w:lang w:eastAsia="ru-RU"/>
              </w:rPr>
              <w:t>Строительство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EB" w:rsidRPr="004C5711" w:rsidRDefault="00F060EB" w:rsidP="00990B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C571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F060EB" w:rsidRDefault="00F060EB" w:rsidP="00F060E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F060EB" w:rsidRDefault="00F060EB" w:rsidP="00F060E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r w:rsidRPr="004C5711">
        <w:rPr>
          <w:rFonts w:ascii="Times New Roman" w:hAnsi="Times New Roman" w:cs="Times New Roman"/>
        </w:rPr>
        <w:t>Технико-коммерческое предложение № SIB70190210.01 от 13.11.2020</w:t>
      </w:r>
      <w:r>
        <w:rPr>
          <w:rFonts w:ascii="Times New Roman" w:hAnsi="Times New Roman" w:cs="Times New Roman"/>
        </w:rPr>
        <w:t xml:space="preserve"> г. без индексации 2023/2020 года</w:t>
      </w:r>
    </w:p>
    <w:p w:rsidR="00F060EB" w:rsidRDefault="00F060EB" w:rsidP="00F060E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** </w:t>
      </w:r>
      <w:r w:rsidRPr="004C5711">
        <w:rPr>
          <w:rFonts w:ascii="Times New Roman" w:hAnsi="Times New Roman" w:cs="Times New Roman"/>
        </w:rPr>
        <w:t>Технико-коммерческое предложение № SIB70190210.01 от 13.11.2020</w:t>
      </w:r>
      <w:r>
        <w:rPr>
          <w:rFonts w:ascii="Times New Roman" w:hAnsi="Times New Roman" w:cs="Times New Roman"/>
        </w:rPr>
        <w:t xml:space="preserve"> г. с индексацией 2024/2020 года  = 184,32 * 1,2103 (1,086*1,086*1,015*1,011)</w:t>
      </w:r>
    </w:p>
    <w:p w:rsidR="00F060EB" w:rsidRDefault="00F060EB" w:rsidP="00F060E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F060EB" w:rsidRPr="00425700" w:rsidRDefault="00F060EB" w:rsidP="00F060E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Расчет стоимости инвестиционного проекта</w:t>
      </w:r>
      <w:r>
        <w:rPr>
          <w:rFonts w:ascii="Times New Roman" w:hAnsi="Times New Roman" w:cs="Times New Roman"/>
        </w:rPr>
        <w:t xml:space="preserve"> заявляется по т</w:t>
      </w:r>
      <w:r w:rsidRPr="004C5711">
        <w:rPr>
          <w:rFonts w:ascii="Times New Roman" w:hAnsi="Times New Roman" w:cs="Times New Roman"/>
        </w:rPr>
        <w:t>ехнико-коммерческо</w:t>
      </w:r>
      <w:r>
        <w:rPr>
          <w:rFonts w:ascii="Times New Roman" w:hAnsi="Times New Roman" w:cs="Times New Roman"/>
        </w:rPr>
        <w:t>му</w:t>
      </w:r>
      <w:r w:rsidRPr="004C5711">
        <w:rPr>
          <w:rFonts w:ascii="Times New Roman" w:hAnsi="Times New Roman" w:cs="Times New Roman"/>
        </w:rPr>
        <w:t xml:space="preserve"> предложени</w:t>
      </w:r>
      <w:r>
        <w:rPr>
          <w:rFonts w:ascii="Times New Roman" w:hAnsi="Times New Roman" w:cs="Times New Roman"/>
        </w:rPr>
        <w:t>ю.  После выполнения ПИР</w:t>
      </w:r>
      <w:r w:rsidRPr="004257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буде предоставлен расчет</w:t>
      </w:r>
      <w:r w:rsidRPr="00425700">
        <w:rPr>
          <w:rFonts w:ascii="Times New Roman" w:hAnsi="Times New Roman" w:cs="Times New Roman"/>
        </w:rPr>
        <w:t xml:space="preserve"> с использованием укрупненных нормативов цен типовых технологических решений капитального строитель</w:t>
      </w:r>
      <w:r>
        <w:rPr>
          <w:rFonts w:ascii="Times New Roman" w:hAnsi="Times New Roman" w:cs="Times New Roman"/>
        </w:rPr>
        <w:t>ства объектов электроэнергетики</w:t>
      </w:r>
      <w:r w:rsidRPr="0042570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1E552C" w:rsidRDefault="001E552C" w:rsidP="003F4FB3">
      <w:pPr>
        <w:pStyle w:val="af7"/>
        <w:spacing w:after="0"/>
        <w:jc w:val="both"/>
        <w:rPr>
          <w:sz w:val="26"/>
          <w:szCs w:val="26"/>
        </w:rPr>
      </w:pPr>
    </w:p>
    <w:p w:rsidR="00775BC7" w:rsidRPr="009C1780" w:rsidRDefault="00775BC7" w:rsidP="00775BC7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C1780">
        <w:rPr>
          <w:rFonts w:ascii="Times New Roman" w:hAnsi="Times New Roman" w:cs="Times New Roman"/>
          <w:color w:val="auto"/>
          <w:sz w:val="24"/>
          <w:szCs w:val="24"/>
        </w:rPr>
        <w:t>2.2 Ответ об учете в доработанном проекте инвестиционной программы указанных замечаний или о мотивированном отказе от учета таких замечаний</w:t>
      </w:r>
    </w:p>
    <w:p w:rsidR="00775BC7" w:rsidRPr="009C1780" w:rsidRDefault="00775BC7" w:rsidP="003F4FB3">
      <w:pPr>
        <w:pStyle w:val="af7"/>
        <w:spacing w:after="0"/>
        <w:jc w:val="both"/>
      </w:pPr>
    </w:p>
    <w:p w:rsidR="00775BC7" w:rsidRPr="009C1780" w:rsidRDefault="00775BC7" w:rsidP="00775BC7">
      <w:pPr>
        <w:pStyle w:val="af7"/>
        <w:spacing w:after="0"/>
        <w:ind w:firstLine="567"/>
        <w:jc w:val="both"/>
      </w:pPr>
      <w:r w:rsidRPr="009C1780">
        <w:t>В адрес ООО «ИнвестГрадСтрой» 02.06.2022 г. (исх. № №53-03-0597 от 01.06.2022 г.) поступили замечания к инвестиционной программе от органа исполнительной власти субъекта Российской Федерации в области государственного регулирования цен (тарифов)</w:t>
      </w:r>
      <w:r w:rsidR="00D52C06" w:rsidRPr="009C1780">
        <w:t xml:space="preserve"> (далее - ДТР)</w:t>
      </w:r>
      <w:r w:rsidRPr="009C1780">
        <w:t>.</w:t>
      </w:r>
    </w:p>
    <w:p w:rsidR="00660F32" w:rsidRPr="009C1780" w:rsidRDefault="00775BC7" w:rsidP="00775BC7">
      <w:pPr>
        <w:pStyle w:val="af7"/>
        <w:spacing w:after="0"/>
        <w:ind w:firstLine="567"/>
        <w:jc w:val="both"/>
      </w:pPr>
      <w:r w:rsidRPr="009C1780">
        <w:t>В соответствии с п.5</w:t>
      </w:r>
      <w:r w:rsidR="00E44462" w:rsidRPr="009C1780">
        <w:t>3</w:t>
      </w:r>
      <w:r w:rsidRPr="009C1780">
        <w:t xml:space="preserve"> Правил утверждения инвестиционных программ субъектов электроэнергетики, утвержденных Постановление Правительства РФ от 1 декабря 2009 г. N 977 "Об инвестиционных программах субъектов электроэнергетики" в настоящей пояснительной записке, указываем информацию об учете в доработанном проекте инвестиционной программы указанных замечаний или о мотивированном отказе от учета таких замечаний:</w:t>
      </w:r>
    </w:p>
    <w:p w:rsidR="00775BC7" w:rsidRPr="009C1780" w:rsidRDefault="00775BC7" w:rsidP="00775BC7">
      <w:pPr>
        <w:pStyle w:val="af7"/>
        <w:spacing w:after="0"/>
        <w:ind w:firstLine="567"/>
        <w:jc w:val="both"/>
      </w:pPr>
      <w:r w:rsidRPr="009C1780">
        <w:rPr>
          <w:b/>
        </w:rPr>
        <w:t>1.</w:t>
      </w:r>
      <w:r w:rsidRPr="009C1780">
        <w:t xml:space="preserve"> По п.1, в связи с непредставлением расчета ценовых последствий, ООО «ИнвестГрадСтрой» не может дать квалифицированный ответ на Ваше утверждение.</w:t>
      </w:r>
    </w:p>
    <w:p w:rsidR="00D52C06" w:rsidRPr="009C1780" w:rsidRDefault="00D52C06" w:rsidP="00775BC7">
      <w:pPr>
        <w:pStyle w:val="af7"/>
        <w:spacing w:after="0"/>
        <w:ind w:firstLine="567"/>
        <w:jc w:val="both"/>
      </w:pPr>
      <w:r w:rsidRPr="009C1780">
        <w:t xml:space="preserve">Также ООО «ИнвестГрадСтрой» не знает по какой причине ДТР исключает предусмотренные законом такие источники финансирования как </w:t>
      </w:r>
      <w:r w:rsidRPr="009C1780">
        <w:rPr>
          <w:b/>
        </w:rPr>
        <w:t>«Прибыль»</w:t>
      </w:r>
      <w:r w:rsidRPr="009C1780">
        <w:t xml:space="preserve"> и </w:t>
      </w:r>
      <w:r w:rsidRPr="009C1780">
        <w:rPr>
          <w:b/>
        </w:rPr>
        <w:t>«Заемные средства»</w:t>
      </w:r>
      <w:r w:rsidRPr="009C1780">
        <w:t>.</w:t>
      </w:r>
    </w:p>
    <w:p w:rsidR="00D52C06" w:rsidRPr="009C1780" w:rsidRDefault="00D52C06" w:rsidP="00775BC7">
      <w:pPr>
        <w:pStyle w:val="af7"/>
        <w:spacing w:after="0"/>
        <w:ind w:firstLine="567"/>
        <w:jc w:val="both"/>
      </w:pPr>
      <w:r w:rsidRPr="009C1780">
        <w:t xml:space="preserve">ООО «ИнвестГрадСтрой» считает, что указанное в п.1 замечание не основано на нормах </w:t>
      </w:r>
      <w:r w:rsidR="00671D76" w:rsidRPr="009C1780">
        <w:t>действующего законодательства.</w:t>
      </w:r>
      <w:r w:rsidRPr="009C1780">
        <w:t xml:space="preserve"> </w:t>
      </w:r>
    </w:p>
    <w:p w:rsidR="009548EB" w:rsidRPr="009C1780" w:rsidRDefault="009548EB" w:rsidP="00775BC7">
      <w:pPr>
        <w:pStyle w:val="af7"/>
        <w:spacing w:after="0"/>
        <w:ind w:firstLine="567"/>
        <w:jc w:val="both"/>
      </w:pPr>
      <w:r w:rsidRPr="009C1780">
        <w:t xml:space="preserve">В части представленного максимального объема финансирования по источнику «Амортизация» мы скорректировали ранее представленную инвестиционную программу в </w:t>
      </w:r>
      <w:r w:rsidRPr="009C1780">
        <w:lastRenderedPageBreak/>
        <w:t xml:space="preserve">формах в </w:t>
      </w:r>
      <w:r w:rsidR="006C7BEF" w:rsidRPr="009C1780">
        <w:t>формате Приложений</w:t>
      </w:r>
      <w:r w:rsidRPr="009C1780">
        <w:t xml:space="preserve"> к приказу Минэнерго России от 5 мая 2016 г. № 380, оставшуюся часть финансирования отнесли на источник </w:t>
      </w:r>
      <w:r w:rsidRPr="009C1780">
        <w:rPr>
          <w:b/>
        </w:rPr>
        <w:t>«Заемные средства».</w:t>
      </w:r>
      <w:r w:rsidRPr="009C1780">
        <w:t xml:space="preserve"> </w:t>
      </w:r>
    </w:p>
    <w:p w:rsidR="00775BC7" w:rsidRPr="009C1780" w:rsidRDefault="00671D76" w:rsidP="00775BC7">
      <w:pPr>
        <w:pStyle w:val="af7"/>
        <w:spacing w:after="0"/>
        <w:ind w:firstLine="567"/>
        <w:jc w:val="both"/>
      </w:pPr>
      <w:r w:rsidRPr="009C1780">
        <w:rPr>
          <w:b/>
        </w:rPr>
        <w:t>2.</w:t>
      </w:r>
      <w:r w:rsidRPr="009C1780">
        <w:t xml:space="preserve"> </w:t>
      </w:r>
      <w:r w:rsidR="00775BC7" w:rsidRPr="009C1780">
        <w:t xml:space="preserve">По п.2 и </w:t>
      </w:r>
      <w:r w:rsidR="006C7BEF" w:rsidRPr="009C1780">
        <w:t>п.3 -</w:t>
      </w:r>
      <w:r w:rsidR="00775BC7" w:rsidRPr="009C1780">
        <w:t xml:space="preserve"> указанный инвестиционный проект ООО «ИнвестГрадСтрой» не заявляет на корректировку. Запрашиваемые Вами материалы были предоставлены при корректировке инвес</w:t>
      </w:r>
      <w:r w:rsidRPr="009C1780">
        <w:t xml:space="preserve">тиционной программы в 2021 году на основании которых и были утверждены данные параметры. Требование о повторном представление одних и тех же материалов не основано на нормах действующего законодательства. </w:t>
      </w:r>
    </w:p>
    <w:p w:rsidR="00775BC7" w:rsidRPr="009C1780" w:rsidRDefault="0077023B" w:rsidP="00775BC7">
      <w:pPr>
        <w:pStyle w:val="af7"/>
        <w:spacing w:after="0"/>
        <w:ind w:firstLine="567"/>
        <w:jc w:val="both"/>
      </w:pPr>
      <w:r w:rsidRPr="009C1780">
        <w:rPr>
          <w:b/>
        </w:rPr>
        <w:t>3.</w:t>
      </w:r>
      <w:r w:rsidRPr="009C1780">
        <w:t xml:space="preserve"> </w:t>
      </w:r>
      <w:r w:rsidR="00775BC7" w:rsidRPr="009C1780">
        <w:t>По п.4 - Инвестиционный проект М-0000000001 планируется к реализации в 2023-2024 годах. В начале 2023 года планируется провести ПИР (данная сумма заявляется при корректировке на 2023 год), по результатам которого будет определен конкретный набор и комплектация оборудования ПС-35 кВ, после чего будет произведен расчет в соответствии с укрупнёнными нормативами цен и будет заявлена корректировка инвестиционной программы на 2024 год.</w:t>
      </w:r>
      <w:r w:rsidRPr="009C1780">
        <w:t xml:space="preserve"> </w:t>
      </w:r>
    </w:p>
    <w:p w:rsidR="0077023B" w:rsidRPr="009C1780" w:rsidRDefault="0077023B" w:rsidP="00775BC7">
      <w:pPr>
        <w:pStyle w:val="af7"/>
        <w:spacing w:after="0"/>
        <w:ind w:firstLine="567"/>
        <w:jc w:val="both"/>
      </w:pPr>
      <w:r w:rsidRPr="009C1780">
        <w:t xml:space="preserve">Сообщаем также Вам, что инвестиционный проект по представленному комплекту документов попадает под требования п.65 Правил утверждения инвестиционных программ субъектов электроэнергетики, утвержденных Постановление Правительства РФ от 1 декабря 2009 г. N 977 - «Изменения в инвестиционную программу (корректировка инвестиционной программы), …. вносимые </w:t>
      </w:r>
      <w:r w:rsidRPr="009C1780">
        <w:rPr>
          <w:b/>
        </w:rPr>
        <w:t>в случае необходимости</w:t>
      </w:r>
      <w:r w:rsidRPr="009C1780">
        <w:t xml:space="preserve"> </w:t>
      </w:r>
      <w:r w:rsidRPr="009C1780">
        <w:rPr>
          <w:b/>
        </w:rPr>
        <w:t>устранения</w:t>
      </w:r>
      <w:r w:rsidRPr="009C1780">
        <w:t xml:space="preserve"> последствий </w:t>
      </w:r>
      <w:r w:rsidRPr="009C1780">
        <w:rPr>
          <w:b/>
        </w:rPr>
        <w:t>аварийной ситуации</w:t>
      </w:r>
      <w:r w:rsidRPr="009C1780">
        <w:t xml:space="preserve"> или ее </w:t>
      </w:r>
      <w:r w:rsidRPr="009C1780">
        <w:rPr>
          <w:b/>
        </w:rPr>
        <w:t>предотвращения</w:t>
      </w:r>
      <w:r w:rsidRPr="009C1780">
        <w:t xml:space="preserve">, утверждаются ….. </w:t>
      </w:r>
      <w:r w:rsidRPr="009C1780">
        <w:rPr>
          <w:b/>
        </w:rPr>
        <w:t>без проведения</w:t>
      </w:r>
      <w:r w:rsidRPr="009C1780">
        <w:t xml:space="preserve"> общественного обсуждения таких изменений, </w:t>
      </w:r>
      <w:r w:rsidRPr="009C1780">
        <w:rPr>
          <w:b/>
        </w:rPr>
        <w:t>без проведения</w:t>
      </w:r>
      <w:r w:rsidRPr="009C1780">
        <w:t xml:space="preserve"> технологического и ценового аудита и без получения предусмотренных настоящими Правилами согласований и заключений государственных органов и организаций, указанных в пунктах 18-19 настоящих Правил.» - в связи с чем, сообщаем Вам, что ваше замечание не основано на нормах действующего законодательства</w:t>
      </w:r>
    </w:p>
    <w:p w:rsidR="00775BC7" w:rsidRPr="009C1780" w:rsidRDefault="00BF6D1D" w:rsidP="00BF6D1D">
      <w:pPr>
        <w:pStyle w:val="af7"/>
        <w:spacing w:after="0"/>
        <w:ind w:firstLine="567"/>
        <w:jc w:val="both"/>
      </w:pPr>
      <w:r w:rsidRPr="009C1780">
        <w:rPr>
          <w:b/>
        </w:rPr>
        <w:t>4.</w:t>
      </w:r>
      <w:r w:rsidRPr="009C1780">
        <w:t xml:space="preserve"> </w:t>
      </w:r>
      <w:r w:rsidR="00775BC7" w:rsidRPr="009C1780">
        <w:t xml:space="preserve">По п.5 - ООО «ИнвестГрадСтрой» подал заявление на корректировку инвестиционной программы на 2023 год, в связи с чем в указанных Вами формах в корректировке 2022 года значения были оставлены не заполнены. В разделе 3 и 4 Приложения 20 Приказа Министерства энергетики РФ от 5 мая 2016 г. № 380 нет указаний порядка заполнения столбцов 32 формы 2 и столбцов 29 в части «Предложение по корректировке утвержденного плана» в случае если утвержденный план данного периода не корректируется. Считаем данное замечание не существенным и согласно Вашей рекомендации при заполнении формы </w:t>
      </w:r>
      <w:r w:rsidR="006C7BEF" w:rsidRPr="009C1780">
        <w:t>учтем,</w:t>
      </w:r>
      <w:r w:rsidR="00775BC7" w:rsidRPr="009C1780">
        <w:t xml:space="preserve"> что столбец «План» = столбцу «Предложение по корректировке утвержденного плана» в </w:t>
      </w:r>
      <w:r w:rsidR="006C7BEF" w:rsidRPr="009C1780">
        <w:t>случаях,</w:t>
      </w:r>
      <w:r w:rsidR="00775BC7" w:rsidRPr="009C1780">
        <w:t xml:space="preserve"> когда соответствующий период не корректируется и на него не поддается корректировка.</w:t>
      </w:r>
      <w:r w:rsidRPr="009C1780">
        <w:t xml:space="preserve"> - В данной части мы проводим корректировку формы в </w:t>
      </w:r>
      <w:bookmarkStart w:id="4" w:name="_GoBack"/>
      <w:bookmarkEnd w:id="4"/>
      <w:r w:rsidR="006C7BEF" w:rsidRPr="009C1780">
        <w:t>формате Приложений</w:t>
      </w:r>
      <w:r w:rsidRPr="009C1780">
        <w:t xml:space="preserve"> к приказу Минэнерго России от 5 мая 2016 г. № 380.</w:t>
      </w:r>
    </w:p>
    <w:p w:rsidR="00CD0F33" w:rsidRPr="009C1780" w:rsidRDefault="00CD0F33" w:rsidP="003F4FB3">
      <w:pPr>
        <w:pStyle w:val="af7"/>
        <w:spacing w:after="0"/>
        <w:jc w:val="both"/>
      </w:pPr>
    </w:p>
    <w:p w:rsidR="00CD0F33" w:rsidRPr="009C1780" w:rsidRDefault="00CD0F33" w:rsidP="003F4FB3">
      <w:pPr>
        <w:pStyle w:val="af7"/>
        <w:spacing w:after="0"/>
        <w:jc w:val="both"/>
      </w:pPr>
    </w:p>
    <w:p w:rsidR="00CD0F33" w:rsidRPr="009C1780" w:rsidRDefault="00CD0F33" w:rsidP="003F4FB3">
      <w:pPr>
        <w:pStyle w:val="af7"/>
        <w:spacing w:after="0"/>
        <w:jc w:val="both"/>
      </w:pPr>
    </w:p>
    <w:p w:rsidR="00332A06" w:rsidRPr="009C1780" w:rsidRDefault="00332A06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2590" w:rsidRPr="00425700" w:rsidRDefault="00CF3A88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1780">
        <w:rPr>
          <w:rFonts w:ascii="Times New Roman" w:hAnsi="Times New Roman" w:cs="Times New Roman"/>
          <w:sz w:val="24"/>
          <w:szCs w:val="24"/>
        </w:rPr>
        <w:t>Д</w:t>
      </w:r>
      <w:r w:rsidR="001C3655" w:rsidRPr="009C1780">
        <w:rPr>
          <w:rFonts w:ascii="Times New Roman" w:hAnsi="Times New Roman" w:cs="Times New Roman"/>
          <w:sz w:val="24"/>
          <w:szCs w:val="24"/>
        </w:rPr>
        <w:t xml:space="preserve">иректор </w:t>
      </w:r>
      <w:r w:rsidRPr="009C1780">
        <w:rPr>
          <w:rFonts w:ascii="Times New Roman" w:hAnsi="Times New Roman" w:cs="Times New Roman"/>
          <w:sz w:val="24"/>
          <w:szCs w:val="24"/>
        </w:rPr>
        <w:tab/>
      </w:r>
      <w:r w:rsidR="001C3655" w:rsidRPr="009C1780">
        <w:rPr>
          <w:rFonts w:ascii="Times New Roman" w:hAnsi="Times New Roman" w:cs="Times New Roman"/>
          <w:sz w:val="24"/>
          <w:szCs w:val="24"/>
        </w:rPr>
        <w:tab/>
      </w:r>
      <w:r w:rsidR="001C3655" w:rsidRPr="009C1780">
        <w:rPr>
          <w:rFonts w:ascii="Times New Roman" w:hAnsi="Times New Roman" w:cs="Times New Roman"/>
          <w:sz w:val="24"/>
          <w:szCs w:val="24"/>
        </w:rPr>
        <w:tab/>
      </w:r>
      <w:r w:rsidR="001C3655" w:rsidRPr="009C1780">
        <w:rPr>
          <w:rFonts w:ascii="Times New Roman" w:hAnsi="Times New Roman" w:cs="Times New Roman"/>
          <w:sz w:val="24"/>
          <w:szCs w:val="24"/>
        </w:rPr>
        <w:tab/>
      </w:r>
      <w:r w:rsidR="001C3655" w:rsidRPr="009C1780">
        <w:rPr>
          <w:rFonts w:ascii="Times New Roman" w:hAnsi="Times New Roman" w:cs="Times New Roman"/>
          <w:sz w:val="24"/>
          <w:szCs w:val="24"/>
        </w:rPr>
        <w:tab/>
      </w:r>
      <w:r w:rsidRPr="009C1780">
        <w:rPr>
          <w:rFonts w:ascii="Times New Roman" w:hAnsi="Times New Roman" w:cs="Times New Roman"/>
          <w:sz w:val="24"/>
          <w:szCs w:val="24"/>
        </w:rPr>
        <w:tab/>
      </w:r>
      <w:r w:rsidRPr="009C1780">
        <w:rPr>
          <w:rFonts w:ascii="Times New Roman" w:hAnsi="Times New Roman" w:cs="Times New Roman"/>
          <w:sz w:val="24"/>
          <w:szCs w:val="24"/>
        </w:rPr>
        <w:tab/>
      </w:r>
      <w:r w:rsidRPr="009C1780">
        <w:rPr>
          <w:rFonts w:ascii="Times New Roman" w:hAnsi="Times New Roman" w:cs="Times New Roman"/>
          <w:sz w:val="24"/>
          <w:szCs w:val="24"/>
        </w:rPr>
        <w:tab/>
      </w:r>
      <w:r w:rsidRPr="009C1780">
        <w:rPr>
          <w:rFonts w:ascii="Times New Roman" w:hAnsi="Times New Roman" w:cs="Times New Roman"/>
          <w:sz w:val="24"/>
          <w:szCs w:val="24"/>
        </w:rPr>
        <w:tab/>
        <w:t>Е</w:t>
      </w:r>
      <w:r w:rsidR="005A4870" w:rsidRPr="009C1780">
        <w:rPr>
          <w:rFonts w:ascii="Times New Roman" w:hAnsi="Times New Roman" w:cs="Times New Roman"/>
          <w:sz w:val="24"/>
          <w:szCs w:val="24"/>
        </w:rPr>
        <w:t>.</w:t>
      </w:r>
      <w:r w:rsidRPr="009C1780">
        <w:rPr>
          <w:rFonts w:ascii="Times New Roman" w:hAnsi="Times New Roman" w:cs="Times New Roman"/>
          <w:sz w:val="24"/>
          <w:szCs w:val="24"/>
        </w:rPr>
        <w:t>В</w:t>
      </w:r>
      <w:r w:rsidR="005A4870" w:rsidRPr="009C1780">
        <w:rPr>
          <w:rFonts w:ascii="Times New Roman" w:hAnsi="Times New Roman" w:cs="Times New Roman"/>
          <w:sz w:val="24"/>
          <w:szCs w:val="24"/>
        </w:rPr>
        <w:t xml:space="preserve">. </w:t>
      </w:r>
      <w:r w:rsidRPr="009C1780">
        <w:rPr>
          <w:rFonts w:ascii="Times New Roman" w:hAnsi="Times New Roman" w:cs="Times New Roman"/>
          <w:sz w:val="24"/>
          <w:szCs w:val="24"/>
        </w:rPr>
        <w:t>Гозун</w:t>
      </w:r>
    </w:p>
    <w:sectPr w:rsidR="00042590" w:rsidRPr="00425700" w:rsidSect="005B65CB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811" w:rsidRDefault="00CD2811" w:rsidP="00611813">
      <w:pPr>
        <w:spacing w:after="0" w:line="240" w:lineRule="auto"/>
      </w:pPr>
      <w:r>
        <w:separator/>
      </w:r>
    </w:p>
  </w:endnote>
  <w:endnote w:type="continuationSeparator" w:id="0">
    <w:p w:rsidR="00CD2811" w:rsidRDefault="00CD2811" w:rsidP="00611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066006"/>
      <w:docPartObj>
        <w:docPartGallery w:val="Page Numbers (Bottom of Page)"/>
        <w:docPartUnique/>
      </w:docPartObj>
    </w:sdtPr>
    <w:sdtEndPr/>
    <w:sdtContent>
      <w:p w:rsidR="001B6F34" w:rsidRDefault="001B6F3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0E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B6F34" w:rsidRDefault="001B6F3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811" w:rsidRDefault="00CD2811" w:rsidP="00611813">
      <w:pPr>
        <w:spacing w:after="0" w:line="240" w:lineRule="auto"/>
      </w:pPr>
      <w:r>
        <w:separator/>
      </w:r>
    </w:p>
  </w:footnote>
  <w:footnote w:type="continuationSeparator" w:id="0">
    <w:p w:rsidR="00CD2811" w:rsidRDefault="00CD2811" w:rsidP="006118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05FAB"/>
    <w:multiLevelType w:val="hybridMultilevel"/>
    <w:tmpl w:val="C0749CC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E5B48"/>
    <w:multiLevelType w:val="hybridMultilevel"/>
    <w:tmpl w:val="CA9447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A1A13"/>
    <w:multiLevelType w:val="hybridMultilevel"/>
    <w:tmpl w:val="1D4A20C2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033E9"/>
    <w:multiLevelType w:val="hybridMultilevel"/>
    <w:tmpl w:val="46DCD8BA"/>
    <w:lvl w:ilvl="0" w:tplc="6902E0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4270D"/>
    <w:multiLevelType w:val="hybridMultilevel"/>
    <w:tmpl w:val="AE020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ECF8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6350E"/>
    <w:multiLevelType w:val="multilevel"/>
    <w:tmpl w:val="52B09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C795967"/>
    <w:multiLevelType w:val="hybridMultilevel"/>
    <w:tmpl w:val="14DA5EE8"/>
    <w:lvl w:ilvl="0" w:tplc="041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7" w15:restartNumberingAfterBreak="0">
    <w:nsid w:val="2EB51C77"/>
    <w:multiLevelType w:val="hybridMultilevel"/>
    <w:tmpl w:val="53462A4A"/>
    <w:lvl w:ilvl="0" w:tplc="0419000D">
      <w:start w:val="1"/>
      <w:numFmt w:val="bullet"/>
      <w:lvlText w:val=""/>
      <w:lvlJc w:val="left"/>
      <w:pPr>
        <w:ind w:left="15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 w15:restartNumberingAfterBreak="0">
    <w:nsid w:val="33882B18"/>
    <w:multiLevelType w:val="hybridMultilevel"/>
    <w:tmpl w:val="E8A6DF2E"/>
    <w:lvl w:ilvl="0" w:tplc="04190001">
      <w:start w:val="1"/>
      <w:numFmt w:val="bullet"/>
      <w:lvlText w:val=""/>
      <w:lvlJc w:val="left"/>
      <w:pPr>
        <w:ind w:left="1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4" w:hanging="360"/>
      </w:pPr>
      <w:rPr>
        <w:rFonts w:ascii="Wingdings" w:hAnsi="Wingdings" w:hint="default"/>
      </w:rPr>
    </w:lvl>
  </w:abstractNum>
  <w:abstractNum w:abstractNumId="9" w15:restartNumberingAfterBreak="0">
    <w:nsid w:val="34D34F59"/>
    <w:multiLevelType w:val="hybridMultilevel"/>
    <w:tmpl w:val="9A24C564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B4BFF"/>
    <w:multiLevelType w:val="multilevel"/>
    <w:tmpl w:val="EBA25D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1" w15:restartNumberingAfterBreak="0">
    <w:nsid w:val="36800D5E"/>
    <w:multiLevelType w:val="hybridMultilevel"/>
    <w:tmpl w:val="D9B22984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C2551E"/>
    <w:multiLevelType w:val="hybridMultilevel"/>
    <w:tmpl w:val="89FCE9DA"/>
    <w:lvl w:ilvl="0" w:tplc="E2683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5BA3B77"/>
    <w:multiLevelType w:val="hybridMultilevel"/>
    <w:tmpl w:val="3A3A32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21064"/>
    <w:multiLevelType w:val="hybridMultilevel"/>
    <w:tmpl w:val="14D47638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DD398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30C3073"/>
    <w:multiLevelType w:val="hybridMultilevel"/>
    <w:tmpl w:val="B8960AEC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E7FFA"/>
    <w:multiLevelType w:val="hybridMultilevel"/>
    <w:tmpl w:val="C310F3FC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DA0742"/>
    <w:multiLevelType w:val="hybridMultilevel"/>
    <w:tmpl w:val="471ECFAA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5A2053"/>
    <w:multiLevelType w:val="hybridMultilevel"/>
    <w:tmpl w:val="987A20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DB493D"/>
    <w:multiLevelType w:val="hybridMultilevel"/>
    <w:tmpl w:val="C808761E"/>
    <w:lvl w:ilvl="0" w:tplc="CF2C783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113A3D06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754C61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C102E49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8BEA2C1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5C54813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92A8BF0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72F6DDE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53BA678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21" w15:restartNumberingAfterBreak="0">
    <w:nsid w:val="6F5B4B8F"/>
    <w:multiLevelType w:val="hybridMultilevel"/>
    <w:tmpl w:val="BE6CDE78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263215"/>
    <w:multiLevelType w:val="hybridMultilevel"/>
    <w:tmpl w:val="1A98834E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70836"/>
    <w:multiLevelType w:val="hybridMultilevel"/>
    <w:tmpl w:val="7A4AEF0E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466000"/>
    <w:multiLevelType w:val="hybridMultilevel"/>
    <w:tmpl w:val="FF70FA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C50EB6"/>
    <w:multiLevelType w:val="hybridMultilevel"/>
    <w:tmpl w:val="384058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8"/>
  </w:num>
  <w:num w:numId="4">
    <w:abstractNumId w:val="22"/>
  </w:num>
  <w:num w:numId="5">
    <w:abstractNumId w:val="9"/>
  </w:num>
  <w:num w:numId="6">
    <w:abstractNumId w:val="2"/>
  </w:num>
  <w:num w:numId="7">
    <w:abstractNumId w:val="17"/>
  </w:num>
  <w:num w:numId="8">
    <w:abstractNumId w:val="20"/>
  </w:num>
  <w:num w:numId="9">
    <w:abstractNumId w:val="25"/>
  </w:num>
  <w:num w:numId="10">
    <w:abstractNumId w:val="21"/>
  </w:num>
  <w:num w:numId="11">
    <w:abstractNumId w:val="23"/>
  </w:num>
  <w:num w:numId="12">
    <w:abstractNumId w:val="0"/>
  </w:num>
  <w:num w:numId="13">
    <w:abstractNumId w:val="7"/>
  </w:num>
  <w:num w:numId="14">
    <w:abstractNumId w:val="1"/>
  </w:num>
  <w:num w:numId="15">
    <w:abstractNumId w:val="15"/>
  </w:num>
  <w:num w:numId="16">
    <w:abstractNumId w:val="13"/>
  </w:num>
  <w:num w:numId="17">
    <w:abstractNumId w:val="4"/>
  </w:num>
  <w:num w:numId="18">
    <w:abstractNumId w:val="16"/>
  </w:num>
  <w:num w:numId="19">
    <w:abstractNumId w:val="19"/>
  </w:num>
  <w:num w:numId="20">
    <w:abstractNumId w:val="12"/>
  </w:num>
  <w:num w:numId="21">
    <w:abstractNumId w:val="5"/>
  </w:num>
  <w:num w:numId="22">
    <w:abstractNumId w:val="6"/>
  </w:num>
  <w:num w:numId="23">
    <w:abstractNumId w:val="8"/>
  </w:num>
  <w:num w:numId="24">
    <w:abstractNumId w:val="3"/>
  </w:num>
  <w:num w:numId="25">
    <w:abstractNumId w:val="10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F3E"/>
    <w:rsid w:val="000027D5"/>
    <w:rsid w:val="0000310F"/>
    <w:rsid w:val="00006664"/>
    <w:rsid w:val="00007CEE"/>
    <w:rsid w:val="00013728"/>
    <w:rsid w:val="00021BEC"/>
    <w:rsid w:val="00024A10"/>
    <w:rsid w:val="000310FE"/>
    <w:rsid w:val="00033B2A"/>
    <w:rsid w:val="00035E1A"/>
    <w:rsid w:val="00036C24"/>
    <w:rsid w:val="000370F7"/>
    <w:rsid w:val="00042590"/>
    <w:rsid w:val="000447FC"/>
    <w:rsid w:val="00055AD6"/>
    <w:rsid w:val="000678B1"/>
    <w:rsid w:val="000743C6"/>
    <w:rsid w:val="0007737E"/>
    <w:rsid w:val="00080A5B"/>
    <w:rsid w:val="0008100C"/>
    <w:rsid w:val="00082469"/>
    <w:rsid w:val="000841AD"/>
    <w:rsid w:val="00093F18"/>
    <w:rsid w:val="00094A9B"/>
    <w:rsid w:val="0009577C"/>
    <w:rsid w:val="000A63B8"/>
    <w:rsid w:val="000B0628"/>
    <w:rsid w:val="000B1483"/>
    <w:rsid w:val="000B4C8E"/>
    <w:rsid w:val="000C4D83"/>
    <w:rsid w:val="000D1FD5"/>
    <w:rsid w:val="000D2BF2"/>
    <w:rsid w:val="000D32AC"/>
    <w:rsid w:val="000D366E"/>
    <w:rsid w:val="000E1216"/>
    <w:rsid w:val="000E474B"/>
    <w:rsid w:val="000E5B2A"/>
    <w:rsid w:val="000E5CA5"/>
    <w:rsid w:val="000E7C4A"/>
    <w:rsid w:val="000F0418"/>
    <w:rsid w:val="000F214C"/>
    <w:rsid w:val="000F366C"/>
    <w:rsid w:val="000F4A1F"/>
    <w:rsid w:val="000F55AF"/>
    <w:rsid w:val="00101D7F"/>
    <w:rsid w:val="00105C1D"/>
    <w:rsid w:val="00121718"/>
    <w:rsid w:val="00126D2C"/>
    <w:rsid w:val="00127E40"/>
    <w:rsid w:val="001307E5"/>
    <w:rsid w:val="001406DB"/>
    <w:rsid w:val="00146DDF"/>
    <w:rsid w:val="00155212"/>
    <w:rsid w:val="00156BE4"/>
    <w:rsid w:val="0015710C"/>
    <w:rsid w:val="0016212F"/>
    <w:rsid w:val="00164540"/>
    <w:rsid w:val="001668BA"/>
    <w:rsid w:val="001670D7"/>
    <w:rsid w:val="0017170A"/>
    <w:rsid w:val="0017290D"/>
    <w:rsid w:val="00175F3C"/>
    <w:rsid w:val="00177E56"/>
    <w:rsid w:val="00190173"/>
    <w:rsid w:val="00190BC3"/>
    <w:rsid w:val="00197133"/>
    <w:rsid w:val="00197C2F"/>
    <w:rsid w:val="001A2843"/>
    <w:rsid w:val="001B4D84"/>
    <w:rsid w:val="001B6F34"/>
    <w:rsid w:val="001C123F"/>
    <w:rsid w:val="001C229C"/>
    <w:rsid w:val="001C3655"/>
    <w:rsid w:val="001C4F3E"/>
    <w:rsid w:val="001D0D1C"/>
    <w:rsid w:val="001D0E74"/>
    <w:rsid w:val="001D42F6"/>
    <w:rsid w:val="001D7175"/>
    <w:rsid w:val="001E552C"/>
    <w:rsid w:val="001E6718"/>
    <w:rsid w:val="001F0BB8"/>
    <w:rsid w:val="001F20AB"/>
    <w:rsid w:val="00202D84"/>
    <w:rsid w:val="002065F6"/>
    <w:rsid w:val="00214C08"/>
    <w:rsid w:val="0021696F"/>
    <w:rsid w:val="0024753E"/>
    <w:rsid w:val="00251FF6"/>
    <w:rsid w:val="00252467"/>
    <w:rsid w:val="00262BFE"/>
    <w:rsid w:val="00267314"/>
    <w:rsid w:val="00273344"/>
    <w:rsid w:val="00275488"/>
    <w:rsid w:val="002754B4"/>
    <w:rsid w:val="00284BCB"/>
    <w:rsid w:val="00291B3D"/>
    <w:rsid w:val="00293C80"/>
    <w:rsid w:val="0029513B"/>
    <w:rsid w:val="00297805"/>
    <w:rsid w:val="00297FD3"/>
    <w:rsid w:val="002A0206"/>
    <w:rsid w:val="002A0F78"/>
    <w:rsid w:val="002A1B03"/>
    <w:rsid w:val="002B4F3E"/>
    <w:rsid w:val="002B52DC"/>
    <w:rsid w:val="002C3782"/>
    <w:rsid w:val="002D3994"/>
    <w:rsid w:val="002D3BCC"/>
    <w:rsid w:val="002E1DA3"/>
    <w:rsid w:val="002E4E57"/>
    <w:rsid w:val="002F1368"/>
    <w:rsid w:val="002F394B"/>
    <w:rsid w:val="002F3F68"/>
    <w:rsid w:val="002F5F88"/>
    <w:rsid w:val="002F6DAC"/>
    <w:rsid w:val="00300CA2"/>
    <w:rsid w:val="0030409A"/>
    <w:rsid w:val="00312993"/>
    <w:rsid w:val="00313119"/>
    <w:rsid w:val="00315685"/>
    <w:rsid w:val="00317201"/>
    <w:rsid w:val="003218FD"/>
    <w:rsid w:val="00332A06"/>
    <w:rsid w:val="00333048"/>
    <w:rsid w:val="00335454"/>
    <w:rsid w:val="003357DA"/>
    <w:rsid w:val="003370BE"/>
    <w:rsid w:val="003372C2"/>
    <w:rsid w:val="0033731D"/>
    <w:rsid w:val="003543AB"/>
    <w:rsid w:val="00360C32"/>
    <w:rsid w:val="00361D98"/>
    <w:rsid w:val="00362B88"/>
    <w:rsid w:val="00362C94"/>
    <w:rsid w:val="0036446F"/>
    <w:rsid w:val="0036644D"/>
    <w:rsid w:val="0036790E"/>
    <w:rsid w:val="003711F7"/>
    <w:rsid w:val="003765FD"/>
    <w:rsid w:val="003814FC"/>
    <w:rsid w:val="00392B92"/>
    <w:rsid w:val="003963E6"/>
    <w:rsid w:val="003B2810"/>
    <w:rsid w:val="003B544E"/>
    <w:rsid w:val="003C1D7A"/>
    <w:rsid w:val="003D432B"/>
    <w:rsid w:val="003D650D"/>
    <w:rsid w:val="003E20C5"/>
    <w:rsid w:val="003E74C3"/>
    <w:rsid w:val="003F1DD8"/>
    <w:rsid w:val="003F28E4"/>
    <w:rsid w:val="003F4FB3"/>
    <w:rsid w:val="003F52CD"/>
    <w:rsid w:val="003F7ECF"/>
    <w:rsid w:val="004034CD"/>
    <w:rsid w:val="00405587"/>
    <w:rsid w:val="00407BBD"/>
    <w:rsid w:val="00421E3B"/>
    <w:rsid w:val="0042315C"/>
    <w:rsid w:val="00425700"/>
    <w:rsid w:val="00435C5F"/>
    <w:rsid w:val="00437772"/>
    <w:rsid w:val="00455D14"/>
    <w:rsid w:val="00467B7A"/>
    <w:rsid w:val="00473FE7"/>
    <w:rsid w:val="00487EF1"/>
    <w:rsid w:val="00491060"/>
    <w:rsid w:val="004918D1"/>
    <w:rsid w:val="00492C74"/>
    <w:rsid w:val="00496BED"/>
    <w:rsid w:val="00497E9E"/>
    <w:rsid w:val="004A0B43"/>
    <w:rsid w:val="004A0F8F"/>
    <w:rsid w:val="004B67BA"/>
    <w:rsid w:val="004B7F26"/>
    <w:rsid w:val="004C01DC"/>
    <w:rsid w:val="004C0556"/>
    <w:rsid w:val="004C72EC"/>
    <w:rsid w:val="004D47A8"/>
    <w:rsid w:val="004D6146"/>
    <w:rsid w:val="004E16BE"/>
    <w:rsid w:val="004E29F2"/>
    <w:rsid w:val="004E4AA3"/>
    <w:rsid w:val="004E5CAF"/>
    <w:rsid w:val="004F3C82"/>
    <w:rsid w:val="005008F3"/>
    <w:rsid w:val="0050575A"/>
    <w:rsid w:val="005105D7"/>
    <w:rsid w:val="00515B5C"/>
    <w:rsid w:val="00523AF9"/>
    <w:rsid w:val="00525BC9"/>
    <w:rsid w:val="00531AE5"/>
    <w:rsid w:val="00532420"/>
    <w:rsid w:val="0053390A"/>
    <w:rsid w:val="00537CF5"/>
    <w:rsid w:val="005415E2"/>
    <w:rsid w:val="00545EA5"/>
    <w:rsid w:val="00555381"/>
    <w:rsid w:val="00555500"/>
    <w:rsid w:val="00556B83"/>
    <w:rsid w:val="005672DB"/>
    <w:rsid w:val="00572E37"/>
    <w:rsid w:val="00576CC2"/>
    <w:rsid w:val="00586374"/>
    <w:rsid w:val="005A03DD"/>
    <w:rsid w:val="005A1C26"/>
    <w:rsid w:val="005A4870"/>
    <w:rsid w:val="005A4B08"/>
    <w:rsid w:val="005B1085"/>
    <w:rsid w:val="005B65CB"/>
    <w:rsid w:val="005C09EF"/>
    <w:rsid w:val="005C4E9C"/>
    <w:rsid w:val="005C50B2"/>
    <w:rsid w:val="005C7452"/>
    <w:rsid w:val="005C7987"/>
    <w:rsid w:val="005D2236"/>
    <w:rsid w:val="005D2CE7"/>
    <w:rsid w:val="005D4D2B"/>
    <w:rsid w:val="005D6FF9"/>
    <w:rsid w:val="005E5131"/>
    <w:rsid w:val="005E5D90"/>
    <w:rsid w:val="005E62EE"/>
    <w:rsid w:val="005E728F"/>
    <w:rsid w:val="005F317C"/>
    <w:rsid w:val="00610E73"/>
    <w:rsid w:val="00611813"/>
    <w:rsid w:val="00612404"/>
    <w:rsid w:val="00616D66"/>
    <w:rsid w:val="00622BE0"/>
    <w:rsid w:val="00624F00"/>
    <w:rsid w:val="00627131"/>
    <w:rsid w:val="006361DF"/>
    <w:rsid w:val="00642624"/>
    <w:rsid w:val="006504FA"/>
    <w:rsid w:val="00651E49"/>
    <w:rsid w:val="006546B4"/>
    <w:rsid w:val="0065768C"/>
    <w:rsid w:val="00660F32"/>
    <w:rsid w:val="006611C2"/>
    <w:rsid w:val="00661B31"/>
    <w:rsid w:val="00666E4D"/>
    <w:rsid w:val="006718AC"/>
    <w:rsid w:val="00671D76"/>
    <w:rsid w:val="006740E0"/>
    <w:rsid w:val="006770B7"/>
    <w:rsid w:val="006836D5"/>
    <w:rsid w:val="006837D3"/>
    <w:rsid w:val="00690DDF"/>
    <w:rsid w:val="00694BB4"/>
    <w:rsid w:val="00696C7E"/>
    <w:rsid w:val="00696E56"/>
    <w:rsid w:val="006A40DE"/>
    <w:rsid w:val="006B16AD"/>
    <w:rsid w:val="006B2463"/>
    <w:rsid w:val="006C050F"/>
    <w:rsid w:val="006C7015"/>
    <w:rsid w:val="006C778E"/>
    <w:rsid w:val="006C7BEF"/>
    <w:rsid w:val="006E33C5"/>
    <w:rsid w:val="006E7D13"/>
    <w:rsid w:val="007015BD"/>
    <w:rsid w:val="00701C5B"/>
    <w:rsid w:val="00705221"/>
    <w:rsid w:val="007103FF"/>
    <w:rsid w:val="007109CF"/>
    <w:rsid w:val="00716B9F"/>
    <w:rsid w:val="0072241E"/>
    <w:rsid w:val="007241E1"/>
    <w:rsid w:val="00730EED"/>
    <w:rsid w:val="00742772"/>
    <w:rsid w:val="00750E8C"/>
    <w:rsid w:val="00751C64"/>
    <w:rsid w:val="00756DE2"/>
    <w:rsid w:val="007613F2"/>
    <w:rsid w:val="00762298"/>
    <w:rsid w:val="0077023B"/>
    <w:rsid w:val="00775BC7"/>
    <w:rsid w:val="00777A9C"/>
    <w:rsid w:val="00777AA5"/>
    <w:rsid w:val="00780604"/>
    <w:rsid w:val="007A0EE0"/>
    <w:rsid w:val="007A5513"/>
    <w:rsid w:val="007C1EA8"/>
    <w:rsid w:val="007C5ADD"/>
    <w:rsid w:val="007C7BF7"/>
    <w:rsid w:val="007E2155"/>
    <w:rsid w:val="007E48AA"/>
    <w:rsid w:val="007F07C5"/>
    <w:rsid w:val="007F09CF"/>
    <w:rsid w:val="008102C7"/>
    <w:rsid w:val="00812515"/>
    <w:rsid w:val="00813911"/>
    <w:rsid w:val="00822919"/>
    <w:rsid w:val="0082381C"/>
    <w:rsid w:val="0082752D"/>
    <w:rsid w:val="0083113A"/>
    <w:rsid w:val="00835712"/>
    <w:rsid w:val="00844C22"/>
    <w:rsid w:val="00845379"/>
    <w:rsid w:val="008457FA"/>
    <w:rsid w:val="008520AC"/>
    <w:rsid w:val="00857880"/>
    <w:rsid w:val="008707A9"/>
    <w:rsid w:val="00871ADB"/>
    <w:rsid w:val="0087389F"/>
    <w:rsid w:val="008744C6"/>
    <w:rsid w:val="008751EC"/>
    <w:rsid w:val="008811BF"/>
    <w:rsid w:val="0088208A"/>
    <w:rsid w:val="00882FA9"/>
    <w:rsid w:val="00887BC1"/>
    <w:rsid w:val="00892162"/>
    <w:rsid w:val="008A0478"/>
    <w:rsid w:val="008A2B46"/>
    <w:rsid w:val="008B41B1"/>
    <w:rsid w:val="008B53C1"/>
    <w:rsid w:val="008B752E"/>
    <w:rsid w:val="008C0498"/>
    <w:rsid w:val="008C14B5"/>
    <w:rsid w:val="008C6AAC"/>
    <w:rsid w:val="008D08F6"/>
    <w:rsid w:val="008D2067"/>
    <w:rsid w:val="008D3196"/>
    <w:rsid w:val="008E6EA3"/>
    <w:rsid w:val="008F1C0A"/>
    <w:rsid w:val="008F434D"/>
    <w:rsid w:val="009004F5"/>
    <w:rsid w:val="0091058D"/>
    <w:rsid w:val="00916816"/>
    <w:rsid w:val="00917792"/>
    <w:rsid w:val="00920EA6"/>
    <w:rsid w:val="00931874"/>
    <w:rsid w:val="009447D8"/>
    <w:rsid w:val="0094768B"/>
    <w:rsid w:val="009548EB"/>
    <w:rsid w:val="00965421"/>
    <w:rsid w:val="00973DBC"/>
    <w:rsid w:val="00973E7D"/>
    <w:rsid w:val="00975BFC"/>
    <w:rsid w:val="00976728"/>
    <w:rsid w:val="00982EA9"/>
    <w:rsid w:val="009831B1"/>
    <w:rsid w:val="00985933"/>
    <w:rsid w:val="00987ED5"/>
    <w:rsid w:val="00990E76"/>
    <w:rsid w:val="009A01FA"/>
    <w:rsid w:val="009A3C35"/>
    <w:rsid w:val="009C1780"/>
    <w:rsid w:val="009D34C1"/>
    <w:rsid w:val="009D5F27"/>
    <w:rsid w:val="009E090B"/>
    <w:rsid w:val="009E223E"/>
    <w:rsid w:val="009F324C"/>
    <w:rsid w:val="009F709A"/>
    <w:rsid w:val="009F7B75"/>
    <w:rsid w:val="00A00F94"/>
    <w:rsid w:val="00A1105C"/>
    <w:rsid w:val="00A11EFB"/>
    <w:rsid w:val="00A26999"/>
    <w:rsid w:val="00A305C3"/>
    <w:rsid w:val="00A32C5A"/>
    <w:rsid w:val="00A619DB"/>
    <w:rsid w:val="00A859A5"/>
    <w:rsid w:val="00A9338C"/>
    <w:rsid w:val="00A95FDB"/>
    <w:rsid w:val="00AA0E15"/>
    <w:rsid w:val="00AB705D"/>
    <w:rsid w:val="00AC2FEA"/>
    <w:rsid w:val="00AD4001"/>
    <w:rsid w:val="00AD7714"/>
    <w:rsid w:val="00AE49AA"/>
    <w:rsid w:val="00AE5789"/>
    <w:rsid w:val="00AE62C8"/>
    <w:rsid w:val="00AE7F62"/>
    <w:rsid w:val="00AF43C6"/>
    <w:rsid w:val="00AF6B3C"/>
    <w:rsid w:val="00B00330"/>
    <w:rsid w:val="00B0169A"/>
    <w:rsid w:val="00B116A9"/>
    <w:rsid w:val="00B121CD"/>
    <w:rsid w:val="00B15877"/>
    <w:rsid w:val="00B16686"/>
    <w:rsid w:val="00B16DCA"/>
    <w:rsid w:val="00B16FB6"/>
    <w:rsid w:val="00B236AD"/>
    <w:rsid w:val="00B25029"/>
    <w:rsid w:val="00B25239"/>
    <w:rsid w:val="00B26E65"/>
    <w:rsid w:val="00B308E0"/>
    <w:rsid w:val="00B311E6"/>
    <w:rsid w:val="00B31BF8"/>
    <w:rsid w:val="00B33E6B"/>
    <w:rsid w:val="00B42A14"/>
    <w:rsid w:val="00B45193"/>
    <w:rsid w:val="00B46C92"/>
    <w:rsid w:val="00B53779"/>
    <w:rsid w:val="00B55C95"/>
    <w:rsid w:val="00B6193C"/>
    <w:rsid w:val="00B74AF5"/>
    <w:rsid w:val="00B7521D"/>
    <w:rsid w:val="00B80C23"/>
    <w:rsid w:val="00B935B0"/>
    <w:rsid w:val="00BA02A1"/>
    <w:rsid w:val="00BA2D73"/>
    <w:rsid w:val="00BA2E31"/>
    <w:rsid w:val="00BC401B"/>
    <w:rsid w:val="00BC44B7"/>
    <w:rsid w:val="00BD2887"/>
    <w:rsid w:val="00BD5FE5"/>
    <w:rsid w:val="00BE7545"/>
    <w:rsid w:val="00BE75BE"/>
    <w:rsid w:val="00BF2B8B"/>
    <w:rsid w:val="00BF6D1D"/>
    <w:rsid w:val="00C00699"/>
    <w:rsid w:val="00C0463B"/>
    <w:rsid w:val="00C04674"/>
    <w:rsid w:val="00C10686"/>
    <w:rsid w:val="00C109B2"/>
    <w:rsid w:val="00C11023"/>
    <w:rsid w:val="00C12B1D"/>
    <w:rsid w:val="00C217C3"/>
    <w:rsid w:val="00C3665B"/>
    <w:rsid w:val="00C421E3"/>
    <w:rsid w:val="00C4284A"/>
    <w:rsid w:val="00C46941"/>
    <w:rsid w:val="00C51BB4"/>
    <w:rsid w:val="00C60B05"/>
    <w:rsid w:val="00C63379"/>
    <w:rsid w:val="00C74CB7"/>
    <w:rsid w:val="00C82A46"/>
    <w:rsid w:val="00C84BB2"/>
    <w:rsid w:val="00C8639C"/>
    <w:rsid w:val="00C972A3"/>
    <w:rsid w:val="00CA1904"/>
    <w:rsid w:val="00CA3AF5"/>
    <w:rsid w:val="00CA73E5"/>
    <w:rsid w:val="00CB5FB0"/>
    <w:rsid w:val="00CB6D83"/>
    <w:rsid w:val="00CC5586"/>
    <w:rsid w:val="00CD0F33"/>
    <w:rsid w:val="00CD2811"/>
    <w:rsid w:val="00CF34F1"/>
    <w:rsid w:val="00CF3A88"/>
    <w:rsid w:val="00D00099"/>
    <w:rsid w:val="00D001AF"/>
    <w:rsid w:val="00D106C9"/>
    <w:rsid w:val="00D17E47"/>
    <w:rsid w:val="00D20550"/>
    <w:rsid w:val="00D21DF3"/>
    <w:rsid w:val="00D22581"/>
    <w:rsid w:val="00D22FA2"/>
    <w:rsid w:val="00D26CE0"/>
    <w:rsid w:val="00D27BA5"/>
    <w:rsid w:val="00D37964"/>
    <w:rsid w:val="00D52C06"/>
    <w:rsid w:val="00D5774B"/>
    <w:rsid w:val="00D65071"/>
    <w:rsid w:val="00D66115"/>
    <w:rsid w:val="00D70439"/>
    <w:rsid w:val="00D7791E"/>
    <w:rsid w:val="00D81843"/>
    <w:rsid w:val="00D821C6"/>
    <w:rsid w:val="00D8297E"/>
    <w:rsid w:val="00D83B00"/>
    <w:rsid w:val="00D85D8D"/>
    <w:rsid w:val="00D86276"/>
    <w:rsid w:val="00D9115B"/>
    <w:rsid w:val="00DA166D"/>
    <w:rsid w:val="00DB1C9B"/>
    <w:rsid w:val="00DB3CC2"/>
    <w:rsid w:val="00DB711C"/>
    <w:rsid w:val="00DC73C8"/>
    <w:rsid w:val="00DD22A2"/>
    <w:rsid w:val="00DD37E1"/>
    <w:rsid w:val="00DD3F03"/>
    <w:rsid w:val="00DD53C1"/>
    <w:rsid w:val="00DD75B2"/>
    <w:rsid w:val="00DE64F3"/>
    <w:rsid w:val="00DE7B5E"/>
    <w:rsid w:val="00DF48FD"/>
    <w:rsid w:val="00DF526E"/>
    <w:rsid w:val="00E02BC7"/>
    <w:rsid w:val="00E042A2"/>
    <w:rsid w:val="00E1556A"/>
    <w:rsid w:val="00E15A27"/>
    <w:rsid w:val="00E23C55"/>
    <w:rsid w:val="00E31026"/>
    <w:rsid w:val="00E33E2E"/>
    <w:rsid w:val="00E37749"/>
    <w:rsid w:val="00E40072"/>
    <w:rsid w:val="00E410B1"/>
    <w:rsid w:val="00E4299D"/>
    <w:rsid w:val="00E44462"/>
    <w:rsid w:val="00E449C6"/>
    <w:rsid w:val="00E54F9A"/>
    <w:rsid w:val="00E608F4"/>
    <w:rsid w:val="00E6277A"/>
    <w:rsid w:val="00E7211A"/>
    <w:rsid w:val="00E96156"/>
    <w:rsid w:val="00E976FD"/>
    <w:rsid w:val="00EA3D65"/>
    <w:rsid w:val="00EA73C3"/>
    <w:rsid w:val="00EB0667"/>
    <w:rsid w:val="00EC0E84"/>
    <w:rsid w:val="00EC2DC0"/>
    <w:rsid w:val="00EC5BFA"/>
    <w:rsid w:val="00EC6B54"/>
    <w:rsid w:val="00EC7798"/>
    <w:rsid w:val="00ED4759"/>
    <w:rsid w:val="00EE34E5"/>
    <w:rsid w:val="00EF14E4"/>
    <w:rsid w:val="00EF2EB1"/>
    <w:rsid w:val="00EF6111"/>
    <w:rsid w:val="00F0142A"/>
    <w:rsid w:val="00F060EB"/>
    <w:rsid w:val="00F06673"/>
    <w:rsid w:val="00F06918"/>
    <w:rsid w:val="00F137CB"/>
    <w:rsid w:val="00F13F02"/>
    <w:rsid w:val="00F21054"/>
    <w:rsid w:val="00F2767C"/>
    <w:rsid w:val="00F30D74"/>
    <w:rsid w:val="00F372D1"/>
    <w:rsid w:val="00F37ABD"/>
    <w:rsid w:val="00F4197D"/>
    <w:rsid w:val="00F42FE1"/>
    <w:rsid w:val="00F43808"/>
    <w:rsid w:val="00F44093"/>
    <w:rsid w:val="00F463A4"/>
    <w:rsid w:val="00F51640"/>
    <w:rsid w:val="00F64646"/>
    <w:rsid w:val="00F64D5E"/>
    <w:rsid w:val="00F64F70"/>
    <w:rsid w:val="00F726C1"/>
    <w:rsid w:val="00F745C4"/>
    <w:rsid w:val="00F76FCE"/>
    <w:rsid w:val="00F80600"/>
    <w:rsid w:val="00F85EFD"/>
    <w:rsid w:val="00F91226"/>
    <w:rsid w:val="00F9436E"/>
    <w:rsid w:val="00F94FFC"/>
    <w:rsid w:val="00F954D1"/>
    <w:rsid w:val="00FB0558"/>
    <w:rsid w:val="00FB4A6D"/>
    <w:rsid w:val="00FB62E7"/>
    <w:rsid w:val="00FB6AEF"/>
    <w:rsid w:val="00FC0BFA"/>
    <w:rsid w:val="00FC145E"/>
    <w:rsid w:val="00FC2662"/>
    <w:rsid w:val="00FC6DE3"/>
    <w:rsid w:val="00FC6ED6"/>
    <w:rsid w:val="00FE6ABB"/>
    <w:rsid w:val="00FF6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6E12F0-4B7A-49C9-96A6-FBDA5281A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F3E"/>
  </w:style>
  <w:style w:type="paragraph" w:styleId="1">
    <w:name w:val="heading 1"/>
    <w:basedOn w:val="a"/>
    <w:next w:val="a"/>
    <w:link w:val="10"/>
    <w:uiPriority w:val="9"/>
    <w:qFormat/>
    <w:rsid w:val="006770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85E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770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619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3E"/>
    <w:pPr>
      <w:ind w:left="720"/>
      <w:contextualSpacing/>
    </w:pPr>
  </w:style>
  <w:style w:type="table" w:styleId="a4">
    <w:name w:val="Table Grid"/>
    <w:basedOn w:val="a1"/>
    <w:uiPriority w:val="59"/>
    <w:rsid w:val="001C4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1181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1181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11813"/>
    <w:rPr>
      <w:vertAlign w:val="superscript"/>
    </w:rPr>
  </w:style>
  <w:style w:type="paragraph" w:styleId="a8">
    <w:name w:val="Body Text Indent"/>
    <w:basedOn w:val="a"/>
    <w:link w:val="a9"/>
    <w:uiPriority w:val="99"/>
    <w:semiHidden/>
    <w:unhideWhenUsed/>
    <w:rsid w:val="00696C7E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96C7E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612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7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D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5B108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0B43"/>
  </w:style>
  <w:style w:type="paragraph" w:styleId="af0">
    <w:name w:val="footer"/>
    <w:basedOn w:val="a"/>
    <w:link w:val="af1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0B43"/>
  </w:style>
  <w:style w:type="character" w:styleId="af2">
    <w:name w:val="annotation reference"/>
    <w:basedOn w:val="a0"/>
    <w:uiPriority w:val="99"/>
    <w:semiHidden/>
    <w:unhideWhenUsed/>
    <w:rsid w:val="00A32C5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32C5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32C5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32C5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32C5A"/>
    <w:rPr>
      <w:b/>
      <w:bCs/>
      <w:sz w:val="20"/>
      <w:szCs w:val="20"/>
    </w:rPr>
  </w:style>
  <w:style w:type="paragraph" w:styleId="af7">
    <w:name w:val="Body Text"/>
    <w:basedOn w:val="a"/>
    <w:link w:val="af8"/>
    <w:rsid w:val="004C72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85E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770B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6770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"/>
    <w:next w:val="a"/>
    <w:uiPriority w:val="39"/>
    <w:semiHidden/>
    <w:unhideWhenUsed/>
    <w:qFormat/>
    <w:rsid w:val="006770B7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6770B7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6770B7"/>
    <w:pPr>
      <w:spacing w:after="100"/>
      <w:ind w:left="440"/>
    </w:pPr>
  </w:style>
  <w:style w:type="character" w:customStyle="1" w:styleId="40">
    <w:name w:val="Заголовок 4 Знак"/>
    <w:basedOn w:val="a0"/>
    <w:link w:val="4"/>
    <w:uiPriority w:val="9"/>
    <w:rsid w:val="00A619DB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36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1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3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6;&#1077;&#1082;&#1090;%20&#1048;&#1055;%202020-2024%20&#1086;&#1090;%2001.04.22/M_000000000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&#1073;&#1091;&#1082;%20&#1088;&#1072;&#1073;&#1086;&#1090;&#1072;\&#1060;&#1044;\&#1088;&#1072;&#1073;&#1086;&#1090;&#1072;\&#1048;&#1060;&#1040;\&#1048;&#1043;&#1057;\2022\&#1048;&#1055;\20-24%20&#1085;\&#1055;&#1088;&#1086;&#1077;&#1082;&#1090;%20&#1048;&#1055;%202020-2024%20&#1086;&#1090;%2001.04.22\M_0000000001\&#1050;&#1055;%201\&#1058;&#1050;&#1055;%20SIB70190210.01.pdf" TargetMode="External"/><Relationship Id="rId4" Type="http://schemas.openxmlformats.org/officeDocument/2006/relationships/settings" Target="settings.xml"/><Relationship Id="rId9" Type="http://schemas.openxmlformats.org/officeDocument/2006/relationships/hyperlink" Target="&#1055;&#1088;&#1086;&#1077;&#1082;&#1090;%20&#1048;&#1055;%202020-2024%20&#1086;&#1090;%2001.04.22/M_0000000001/&#1054;&#1089;&#1086;&#1073;&#1086;&#1077;%20&#1084;&#1085;&#1077;&#1085;&#1080;&#1077;%20&#1056;&#1058;&#1053;%20&#1055;&#1057;%2035&#1082;&#1042;%20&#1043;&#1055;&#1047;-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9B4B-08E1-498E-B7C2-43EE515B1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7</Pages>
  <Words>1948</Words>
  <Characters>11106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Родионовская Ксения Андреевна</dc:creator>
  <cp:lastModifiedBy>Позднякова Валерия Юрьевна</cp:lastModifiedBy>
  <cp:revision>64</cp:revision>
  <cp:lastPrinted>2016-02-26T03:13:00Z</cp:lastPrinted>
  <dcterms:created xsi:type="dcterms:W3CDTF">2019-03-30T07:57:00Z</dcterms:created>
  <dcterms:modified xsi:type="dcterms:W3CDTF">2022-07-21T08:25:00Z</dcterms:modified>
</cp:coreProperties>
</file>